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A3DA8B" w14:textId="77777777" w:rsidR="00E924F4" w:rsidRPr="00C80571" w:rsidRDefault="00E924F4" w:rsidP="0064106A">
      <w:pPr>
        <w:spacing w:after="0" w:line="240" w:lineRule="auto"/>
        <w:rPr>
          <w:rFonts w:ascii="Trebuchet MS" w:hAnsi="Trebuchet MS" w:cs="Tahoma"/>
          <w:color w:val="000000" w:themeColor="text1"/>
          <w:sz w:val="20"/>
          <w:szCs w:val="20"/>
          <w:u w:val="single"/>
        </w:rPr>
      </w:pPr>
      <w:r w:rsidRPr="00C80571">
        <w:rPr>
          <w:rFonts w:ascii="Trebuchet MS" w:hAnsi="Trebuchet MS" w:cs="Tahoma"/>
          <w:color w:val="000000" w:themeColor="text1"/>
          <w:sz w:val="20"/>
          <w:szCs w:val="20"/>
          <w:u w:val="single"/>
        </w:rPr>
        <w:t>Informacja prasowa</w:t>
      </w:r>
    </w:p>
    <w:p w14:paraId="5603C549" w14:textId="77777777" w:rsidR="00CA00C8" w:rsidRPr="00611CA5" w:rsidRDefault="00CA00C8" w:rsidP="00044715">
      <w:pPr>
        <w:spacing w:after="0" w:line="240" w:lineRule="auto"/>
        <w:jc w:val="right"/>
        <w:rPr>
          <w:rFonts w:ascii="Trebuchet MS" w:hAnsi="Trebuchet MS" w:cs="Tahoma"/>
          <w:color w:val="000000" w:themeColor="text1"/>
          <w:sz w:val="20"/>
          <w:szCs w:val="20"/>
        </w:rPr>
      </w:pPr>
    </w:p>
    <w:p w14:paraId="69B46399" w14:textId="6E3B2737" w:rsidR="0064106A" w:rsidRPr="00C80571" w:rsidRDefault="00044715" w:rsidP="00044715">
      <w:pPr>
        <w:spacing w:after="0" w:line="240" w:lineRule="auto"/>
        <w:jc w:val="right"/>
        <w:rPr>
          <w:rFonts w:ascii="Trebuchet MS" w:hAnsi="Trebuchet MS" w:cs="Tahoma"/>
          <w:color w:val="000000" w:themeColor="text1"/>
          <w:sz w:val="20"/>
          <w:szCs w:val="20"/>
        </w:rPr>
      </w:pPr>
      <w:r w:rsidRPr="00C80571">
        <w:rPr>
          <w:rFonts w:ascii="Trebuchet MS" w:hAnsi="Trebuchet MS" w:cs="Tahoma"/>
          <w:color w:val="000000" w:themeColor="text1"/>
          <w:sz w:val="20"/>
          <w:szCs w:val="20"/>
        </w:rPr>
        <w:t xml:space="preserve">Warszawa, </w:t>
      </w:r>
      <w:r w:rsidR="00DA7411">
        <w:rPr>
          <w:rFonts w:ascii="Trebuchet MS" w:hAnsi="Trebuchet MS" w:cs="Tahoma"/>
          <w:color w:val="000000" w:themeColor="text1"/>
          <w:sz w:val="20"/>
          <w:szCs w:val="20"/>
        </w:rPr>
        <w:t>0</w:t>
      </w:r>
      <w:r w:rsidR="00E278A6">
        <w:rPr>
          <w:rFonts w:ascii="Trebuchet MS" w:hAnsi="Trebuchet MS" w:cs="Tahoma"/>
          <w:color w:val="000000" w:themeColor="text1"/>
          <w:sz w:val="20"/>
          <w:szCs w:val="20"/>
        </w:rPr>
        <w:t>2</w:t>
      </w:r>
      <w:r w:rsidR="00160D98">
        <w:rPr>
          <w:rFonts w:ascii="Trebuchet MS" w:hAnsi="Trebuchet MS" w:cs="Tahoma"/>
          <w:color w:val="000000" w:themeColor="text1"/>
          <w:sz w:val="20"/>
          <w:szCs w:val="20"/>
        </w:rPr>
        <w:t>.</w:t>
      </w:r>
      <w:r w:rsidR="00DA7411">
        <w:rPr>
          <w:rFonts w:ascii="Trebuchet MS" w:hAnsi="Trebuchet MS" w:cs="Tahoma"/>
          <w:color w:val="000000" w:themeColor="text1"/>
          <w:sz w:val="20"/>
          <w:szCs w:val="20"/>
        </w:rPr>
        <w:t>04.</w:t>
      </w:r>
      <w:r w:rsidR="00DC3DAA" w:rsidRPr="00C80571">
        <w:rPr>
          <w:rFonts w:ascii="Trebuchet MS" w:hAnsi="Trebuchet MS" w:cs="Tahoma"/>
          <w:color w:val="000000" w:themeColor="text1"/>
          <w:sz w:val="20"/>
          <w:szCs w:val="20"/>
        </w:rPr>
        <w:t>202</w:t>
      </w:r>
      <w:r w:rsidR="00AF33CD">
        <w:rPr>
          <w:rFonts w:ascii="Trebuchet MS" w:hAnsi="Trebuchet MS" w:cs="Tahoma"/>
          <w:color w:val="000000" w:themeColor="text1"/>
          <w:sz w:val="20"/>
          <w:szCs w:val="20"/>
        </w:rPr>
        <w:t>5</w:t>
      </w:r>
      <w:r w:rsidRPr="00C80571">
        <w:rPr>
          <w:rFonts w:ascii="Trebuchet MS" w:hAnsi="Trebuchet MS" w:cs="Tahoma"/>
          <w:color w:val="000000" w:themeColor="text1"/>
          <w:sz w:val="20"/>
          <w:szCs w:val="20"/>
        </w:rPr>
        <w:t xml:space="preserve"> r.</w:t>
      </w:r>
    </w:p>
    <w:p w14:paraId="53C8B415" w14:textId="77777777" w:rsidR="00044715" w:rsidRPr="00C80571" w:rsidRDefault="00044715" w:rsidP="00FA4CA3">
      <w:pPr>
        <w:spacing w:after="0" w:line="240" w:lineRule="auto"/>
        <w:rPr>
          <w:rFonts w:ascii="Trebuchet MS" w:hAnsi="Trebuchet MS" w:cs="Tahoma"/>
          <w:color w:val="000000" w:themeColor="text1"/>
          <w:sz w:val="20"/>
          <w:szCs w:val="20"/>
          <w:u w:val="single"/>
        </w:rPr>
      </w:pPr>
    </w:p>
    <w:p w14:paraId="04B37CFD" w14:textId="77777777" w:rsidR="00130D84" w:rsidRPr="00C80571" w:rsidRDefault="00130D84" w:rsidP="00130D84">
      <w:pPr>
        <w:jc w:val="center"/>
        <w:rPr>
          <w:rFonts w:ascii="Trebuchet MS" w:hAnsi="Trebuchet MS"/>
          <w:b/>
          <w:color w:val="002060"/>
          <w:sz w:val="20"/>
          <w:szCs w:val="20"/>
        </w:rPr>
      </w:pPr>
    </w:p>
    <w:p w14:paraId="734030B3" w14:textId="6D09A74F" w:rsidR="005A4B6A" w:rsidRPr="007C2B95" w:rsidRDefault="009E23CF" w:rsidP="007C2B95">
      <w:pPr>
        <w:jc w:val="center"/>
        <w:rPr>
          <w:rFonts w:ascii="Trebuchet MS" w:hAnsi="Trebuchet MS"/>
          <w:b/>
          <w:bCs/>
          <w:color w:val="003665"/>
          <w:sz w:val="20"/>
          <w:szCs w:val="20"/>
          <w:shd w:val="clear" w:color="auto" w:fill="FFFFFF"/>
        </w:rPr>
      </w:pPr>
      <w:r w:rsidRPr="00C80571">
        <w:rPr>
          <w:rFonts w:ascii="Trebuchet MS" w:hAnsi="Trebuchet MS"/>
          <w:b/>
          <w:bCs/>
          <w:color w:val="003665"/>
          <w:sz w:val="20"/>
          <w:szCs w:val="20"/>
          <w:shd w:val="clear" w:color="auto" w:fill="FFFFFF"/>
        </w:rPr>
        <w:t xml:space="preserve">Grupa Azoty </w:t>
      </w:r>
      <w:r w:rsidR="005A4B6A" w:rsidRPr="00C80571">
        <w:rPr>
          <w:rFonts w:ascii="Trebuchet MS" w:hAnsi="Trebuchet MS"/>
          <w:b/>
          <w:bCs/>
          <w:color w:val="003665"/>
          <w:sz w:val="20"/>
          <w:szCs w:val="20"/>
          <w:shd w:val="clear" w:color="auto" w:fill="FFFFFF"/>
        </w:rPr>
        <w:t xml:space="preserve">S.A. podpisała </w:t>
      </w:r>
      <w:r w:rsidR="001F5D25" w:rsidRPr="00C80571">
        <w:rPr>
          <w:rFonts w:ascii="Trebuchet MS" w:hAnsi="Trebuchet MS"/>
          <w:b/>
          <w:bCs/>
          <w:color w:val="003665"/>
          <w:sz w:val="20"/>
          <w:szCs w:val="20"/>
          <w:shd w:val="clear" w:color="auto" w:fill="FFFFFF"/>
        </w:rPr>
        <w:t>Aneks do P</w:t>
      </w:r>
      <w:r w:rsidR="005A4B6A" w:rsidRPr="00C80571">
        <w:rPr>
          <w:rFonts w:ascii="Trebuchet MS" w:hAnsi="Trebuchet MS"/>
          <w:b/>
          <w:bCs/>
          <w:color w:val="003665"/>
          <w:sz w:val="20"/>
          <w:szCs w:val="20"/>
          <w:shd w:val="clear" w:color="auto" w:fill="FFFFFF"/>
        </w:rPr>
        <w:t>orozumieni</w:t>
      </w:r>
      <w:r w:rsidR="001F5D25" w:rsidRPr="00C80571">
        <w:rPr>
          <w:rFonts w:ascii="Trebuchet MS" w:hAnsi="Trebuchet MS"/>
          <w:b/>
          <w:bCs/>
          <w:color w:val="003665"/>
          <w:sz w:val="20"/>
          <w:szCs w:val="20"/>
          <w:shd w:val="clear" w:color="auto" w:fill="FFFFFF"/>
        </w:rPr>
        <w:t>a</w:t>
      </w:r>
      <w:r w:rsidR="005A4B6A" w:rsidRPr="00C80571">
        <w:rPr>
          <w:rFonts w:ascii="Trebuchet MS" w:hAnsi="Trebuchet MS"/>
          <w:b/>
          <w:bCs/>
          <w:color w:val="003665"/>
          <w:sz w:val="20"/>
          <w:szCs w:val="20"/>
          <w:shd w:val="clear" w:color="auto" w:fill="FFFFFF"/>
        </w:rPr>
        <w:t xml:space="preserve"> z </w:t>
      </w:r>
      <w:r w:rsidR="008C4C3F" w:rsidRPr="00C80571">
        <w:rPr>
          <w:rFonts w:ascii="Trebuchet MS" w:hAnsi="Trebuchet MS"/>
          <w:b/>
          <w:bCs/>
          <w:color w:val="003665"/>
          <w:sz w:val="20"/>
          <w:szCs w:val="20"/>
          <w:shd w:val="clear" w:color="auto" w:fill="FFFFFF"/>
        </w:rPr>
        <w:t>I</w:t>
      </w:r>
      <w:r w:rsidR="005A4B6A" w:rsidRPr="00C80571">
        <w:rPr>
          <w:rFonts w:ascii="Trebuchet MS" w:hAnsi="Trebuchet MS"/>
          <w:b/>
          <w:bCs/>
          <w:color w:val="003665"/>
          <w:sz w:val="20"/>
          <w:szCs w:val="20"/>
          <w:shd w:val="clear" w:color="auto" w:fill="FFFFFF"/>
        </w:rPr>
        <w:t xml:space="preserve">nstytucjami </w:t>
      </w:r>
      <w:r w:rsidR="008C4C3F" w:rsidRPr="00C80571">
        <w:rPr>
          <w:rFonts w:ascii="Trebuchet MS" w:hAnsi="Trebuchet MS"/>
          <w:b/>
          <w:bCs/>
          <w:color w:val="003665"/>
          <w:sz w:val="20"/>
          <w:szCs w:val="20"/>
          <w:shd w:val="clear" w:color="auto" w:fill="FFFFFF"/>
        </w:rPr>
        <w:t>Fi</w:t>
      </w:r>
      <w:r w:rsidR="005A4B6A" w:rsidRPr="00C80571">
        <w:rPr>
          <w:rFonts w:ascii="Trebuchet MS" w:hAnsi="Trebuchet MS"/>
          <w:b/>
          <w:bCs/>
          <w:color w:val="003665"/>
          <w:sz w:val="20"/>
          <w:szCs w:val="20"/>
          <w:shd w:val="clear" w:color="auto" w:fill="FFFFFF"/>
        </w:rPr>
        <w:t>nansującymi</w:t>
      </w:r>
    </w:p>
    <w:p w14:paraId="24C98D73" w14:textId="3A3F780A" w:rsidR="00B83310" w:rsidRDefault="005A4B6A" w:rsidP="00160D98">
      <w:pPr>
        <w:spacing w:after="0" w:line="240" w:lineRule="auto"/>
        <w:jc w:val="both"/>
        <w:rPr>
          <w:rFonts w:ascii="Trebuchet MS" w:hAnsi="Trebuchet MS"/>
          <w:b/>
          <w:bCs/>
          <w:color w:val="1F3864" w:themeColor="accent5" w:themeShade="80"/>
          <w:sz w:val="20"/>
          <w:szCs w:val="20"/>
        </w:rPr>
      </w:pPr>
      <w:r w:rsidRPr="00C80571">
        <w:rPr>
          <w:rFonts w:ascii="Trebuchet MS" w:hAnsi="Trebuchet MS"/>
          <w:b/>
          <w:bCs/>
          <w:color w:val="1F3864" w:themeColor="accent5" w:themeShade="80"/>
          <w:sz w:val="20"/>
          <w:szCs w:val="20"/>
        </w:rPr>
        <w:t>Grupa Azoty S.A. zawarła w imieniu własnym oraz</w:t>
      </w:r>
      <w:r w:rsidR="00E4156B">
        <w:rPr>
          <w:rFonts w:ascii="Trebuchet MS" w:hAnsi="Trebuchet MS"/>
          <w:b/>
          <w:bCs/>
          <w:color w:val="1F3864" w:themeColor="accent5" w:themeShade="80"/>
          <w:sz w:val="20"/>
          <w:szCs w:val="20"/>
        </w:rPr>
        <w:t xml:space="preserve"> wybranych</w:t>
      </w:r>
      <w:r w:rsidRPr="00C80571">
        <w:rPr>
          <w:rFonts w:ascii="Trebuchet MS" w:hAnsi="Trebuchet MS"/>
          <w:b/>
          <w:bCs/>
          <w:color w:val="1F3864" w:themeColor="accent5" w:themeShade="80"/>
          <w:sz w:val="20"/>
          <w:szCs w:val="20"/>
        </w:rPr>
        <w:t xml:space="preserve"> spółek z Grupy Kapitałowej Grupa Azoty Aneks</w:t>
      </w:r>
      <w:r w:rsidR="00160D98">
        <w:rPr>
          <w:rFonts w:ascii="Trebuchet MS" w:hAnsi="Trebuchet MS"/>
          <w:b/>
          <w:bCs/>
          <w:color w:val="1F3864" w:themeColor="accent5" w:themeShade="80"/>
          <w:sz w:val="20"/>
          <w:szCs w:val="20"/>
        </w:rPr>
        <w:t xml:space="preserve"> </w:t>
      </w:r>
      <w:r w:rsidRPr="00C80571">
        <w:rPr>
          <w:rFonts w:ascii="Trebuchet MS" w:hAnsi="Trebuchet MS"/>
          <w:b/>
          <w:bCs/>
          <w:color w:val="1F3864" w:themeColor="accent5" w:themeShade="80"/>
          <w:sz w:val="20"/>
          <w:szCs w:val="20"/>
        </w:rPr>
        <w:t xml:space="preserve">do Porozumienia z 2 lutego </w:t>
      </w:r>
      <w:r w:rsidR="007B2FBC">
        <w:rPr>
          <w:rFonts w:ascii="Trebuchet MS" w:hAnsi="Trebuchet MS"/>
          <w:b/>
          <w:bCs/>
          <w:color w:val="1F3864" w:themeColor="accent5" w:themeShade="80"/>
          <w:sz w:val="20"/>
          <w:szCs w:val="20"/>
        </w:rPr>
        <w:t>2024 roku</w:t>
      </w:r>
      <w:r w:rsidR="00490D69">
        <w:rPr>
          <w:rFonts w:ascii="Trebuchet MS" w:hAnsi="Trebuchet MS"/>
          <w:b/>
          <w:bCs/>
          <w:color w:val="1F3864" w:themeColor="accent5" w:themeShade="80"/>
          <w:sz w:val="20"/>
          <w:szCs w:val="20"/>
        </w:rPr>
        <w:t>, z późniejszymi zmianami.</w:t>
      </w:r>
      <w:r w:rsidR="00621214">
        <w:rPr>
          <w:rFonts w:ascii="Trebuchet MS" w:hAnsi="Trebuchet MS"/>
          <w:b/>
          <w:bCs/>
          <w:color w:val="1F3864" w:themeColor="accent5" w:themeShade="80"/>
          <w:sz w:val="20"/>
          <w:szCs w:val="20"/>
        </w:rPr>
        <w:t xml:space="preserve"> </w:t>
      </w:r>
      <w:r w:rsidR="00621214" w:rsidRPr="00621214">
        <w:rPr>
          <w:rFonts w:ascii="Trebuchet MS" w:hAnsi="Trebuchet MS"/>
          <w:b/>
          <w:bCs/>
          <w:color w:val="1F3864" w:themeColor="accent5" w:themeShade="80"/>
          <w:sz w:val="20"/>
          <w:szCs w:val="20"/>
        </w:rPr>
        <w:t xml:space="preserve">Okres obowiązywania Porozumienia został wydłużony do </w:t>
      </w:r>
      <w:r w:rsidR="00624F04" w:rsidRPr="00624F04">
        <w:rPr>
          <w:rFonts w:ascii="Trebuchet MS" w:hAnsi="Trebuchet MS"/>
          <w:b/>
          <w:bCs/>
          <w:color w:val="1F3864" w:themeColor="accent5" w:themeShade="80"/>
          <w:sz w:val="20"/>
          <w:szCs w:val="20"/>
        </w:rPr>
        <w:t>15 maja 2025</w:t>
      </w:r>
      <w:r w:rsidR="00083A30" w:rsidRPr="00624F04">
        <w:rPr>
          <w:rFonts w:ascii="Trebuchet MS" w:hAnsi="Trebuchet MS"/>
          <w:b/>
          <w:bCs/>
          <w:color w:val="1F3864" w:themeColor="accent5" w:themeShade="80"/>
          <w:sz w:val="20"/>
          <w:szCs w:val="20"/>
        </w:rPr>
        <w:t xml:space="preserve"> </w:t>
      </w:r>
      <w:r w:rsidR="00621214" w:rsidRPr="00624F04">
        <w:rPr>
          <w:rFonts w:ascii="Trebuchet MS" w:hAnsi="Trebuchet MS"/>
          <w:b/>
          <w:bCs/>
          <w:color w:val="1F3864" w:themeColor="accent5" w:themeShade="80"/>
          <w:sz w:val="20"/>
          <w:szCs w:val="20"/>
        </w:rPr>
        <w:t>r</w:t>
      </w:r>
      <w:r w:rsidR="00624F04" w:rsidRPr="00624F04">
        <w:rPr>
          <w:rFonts w:ascii="Trebuchet MS" w:hAnsi="Trebuchet MS"/>
          <w:b/>
          <w:bCs/>
          <w:color w:val="1F3864" w:themeColor="accent5" w:themeShade="80"/>
          <w:sz w:val="20"/>
          <w:szCs w:val="20"/>
        </w:rPr>
        <w:t>oku</w:t>
      </w:r>
      <w:r w:rsidR="00624F04">
        <w:rPr>
          <w:rFonts w:ascii="Trebuchet MS" w:hAnsi="Trebuchet MS"/>
          <w:b/>
          <w:bCs/>
          <w:color w:val="1F3864" w:themeColor="accent5" w:themeShade="80"/>
          <w:sz w:val="20"/>
          <w:szCs w:val="20"/>
        </w:rPr>
        <w:t xml:space="preserve"> pod warunkiem </w:t>
      </w:r>
      <w:r w:rsidR="00624F04" w:rsidRPr="00624F04">
        <w:rPr>
          <w:rFonts w:ascii="Trebuchet MS" w:hAnsi="Trebuchet MS"/>
          <w:b/>
          <w:bCs/>
          <w:color w:val="1F3864" w:themeColor="accent5" w:themeShade="80"/>
          <w:sz w:val="20"/>
          <w:szCs w:val="20"/>
        </w:rPr>
        <w:t>potwierdzenia</w:t>
      </w:r>
      <w:r w:rsidR="00624F04">
        <w:rPr>
          <w:rFonts w:ascii="Trebuchet MS" w:hAnsi="Trebuchet MS"/>
          <w:b/>
          <w:bCs/>
          <w:color w:val="1F3864" w:themeColor="accent5" w:themeShade="80"/>
          <w:sz w:val="20"/>
          <w:szCs w:val="20"/>
        </w:rPr>
        <w:t xml:space="preserve"> </w:t>
      </w:r>
      <w:r w:rsidR="007B2FBC">
        <w:rPr>
          <w:rFonts w:ascii="Trebuchet MS" w:hAnsi="Trebuchet MS"/>
          <w:b/>
          <w:bCs/>
          <w:color w:val="1F3864" w:themeColor="accent5" w:themeShade="80"/>
          <w:sz w:val="20"/>
          <w:szCs w:val="20"/>
        </w:rPr>
        <w:t xml:space="preserve">do dnia </w:t>
      </w:r>
      <w:r w:rsidR="00624F04">
        <w:rPr>
          <w:rFonts w:ascii="Trebuchet MS" w:hAnsi="Trebuchet MS"/>
          <w:b/>
          <w:bCs/>
          <w:color w:val="1F3864" w:themeColor="accent5" w:themeShade="80"/>
          <w:sz w:val="20"/>
          <w:szCs w:val="20"/>
        </w:rPr>
        <w:t>30 kwietnia br.</w:t>
      </w:r>
      <w:r w:rsidR="00624F04" w:rsidRPr="00624F04">
        <w:rPr>
          <w:rFonts w:ascii="Trebuchet MS" w:hAnsi="Trebuchet MS"/>
          <w:b/>
          <w:bCs/>
          <w:color w:val="1F3864" w:themeColor="accent5" w:themeShade="80"/>
          <w:sz w:val="20"/>
          <w:szCs w:val="20"/>
        </w:rPr>
        <w:t xml:space="preserve"> przez odpowiednie Instytucje Finansujące wydłużenia okresu obowiązywania Porozumienia</w:t>
      </w:r>
      <w:r w:rsidR="00624F04">
        <w:rPr>
          <w:rFonts w:ascii="Trebuchet MS" w:hAnsi="Trebuchet MS"/>
          <w:b/>
          <w:bCs/>
          <w:color w:val="1F3864" w:themeColor="accent5" w:themeShade="80"/>
          <w:sz w:val="20"/>
          <w:szCs w:val="20"/>
        </w:rPr>
        <w:t>.</w:t>
      </w:r>
    </w:p>
    <w:p w14:paraId="6DFD6D1D" w14:textId="77777777" w:rsidR="00B10443" w:rsidRDefault="00B10443" w:rsidP="000070CA">
      <w:pPr>
        <w:spacing w:after="0" w:line="240" w:lineRule="auto"/>
        <w:jc w:val="both"/>
        <w:rPr>
          <w:rFonts w:ascii="Trebuchet MS" w:hAnsi="Trebuchet MS"/>
          <w:b/>
          <w:bCs/>
          <w:color w:val="000000" w:themeColor="text1"/>
          <w:sz w:val="20"/>
          <w:szCs w:val="20"/>
        </w:rPr>
      </w:pPr>
    </w:p>
    <w:p w14:paraId="647C4A1F" w14:textId="11DB719D" w:rsidR="00B10443" w:rsidRPr="00B10443" w:rsidRDefault="00B10443" w:rsidP="00B10443">
      <w:pPr>
        <w:spacing w:after="0" w:line="240" w:lineRule="auto"/>
        <w:jc w:val="both"/>
        <w:rPr>
          <w:rFonts w:ascii="Trebuchet MS" w:hAnsi="Trebuchet MS"/>
          <w:b/>
          <w:bCs/>
          <w:i/>
          <w:iCs/>
          <w:color w:val="000000" w:themeColor="text1"/>
          <w:sz w:val="20"/>
          <w:szCs w:val="20"/>
        </w:rPr>
      </w:pPr>
      <w:r w:rsidRPr="00B10443">
        <w:rPr>
          <w:rFonts w:ascii="Trebuchet MS" w:hAnsi="Trebuchet MS"/>
          <w:i/>
          <w:iCs/>
          <w:color w:val="000000" w:themeColor="text1"/>
          <w:sz w:val="20"/>
          <w:szCs w:val="20"/>
        </w:rPr>
        <w:t>Jesteśmy obecnie na etapie prowadzenia kilku istotnych dla Grupy procesów, w tym w zakresie inwestycji Polimery Police. Rozwiązania, które obecnie wypracowujemy, mają umożliwić przejście z fazy technicznych porozumień z instytucjami finansującymi zawieranych na okresy kilku, kilkunastu tygodni do fazy docelowego, długoterminowego porozumienia</w:t>
      </w:r>
      <w:r w:rsidRPr="00B10443">
        <w:rPr>
          <w:rFonts w:ascii="Trebuchet MS" w:hAnsi="Trebuchet MS"/>
          <w:b/>
          <w:bCs/>
          <w:i/>
          <w:iCs/>
          <w:color w:val="000000" w:themeColor="text1"/>
          <w:sz w:val="20"/>
          <w:szCs w:val="20"/>
        </w:rPr>
        <w:t xml:space="preserve"> – </w:t>
      </w:r>
      <w:r w:rsidRPr="00C80AA1">
        <w:rPr>
          <w:rFonts w:ascii="Trebuchet MS" w:hAnsi="Trebuchet MS"/>
          <w:b/>
          <w:bCs/>
          <w:color w:val="000000" w:themeColor="text1"/>
          <w:sz w:val="20"/>
          <w:szCs w:val="20"/>
        </w:rPr>
        <w:t>mówi Wiceprezes Zarządu Grupy Azoty S.A. Andrzej Skolmowski.</w:t>
      </w:r>
    </w:p>
    <w:p w14:paraId="4407D924" w14:textId="77777777" w:rsidR="000070CA" w:rsidRPr="004552C3" w:rsidRDefault="000070CA" w:rsidP="004552C3">
      <w:pPr>
        <w:spacing w:after="0" w:line="240" w:lineRule="auto"/>
        <w:jc w:val="both"/>
        <w:rPr>
          <w:rFonts w:ascii="Trebuchet MS" w:hAnsi="Trebuchet MS"/>
          <w:b/>
          <w:bCs/>
          <w:color w:val="1F3864" w:themeColor="accent5" w:themeShade="80"/>
          <w:sz w:val="20"/>
          <w:szCs w:val="20"/>
        </w:rPr>
      </w:pPr>
    </w:p>
    <w:p w14:paraId="791364BB" w14:textId="7A75BA50" w:rsidR="00DE4DB6" w:rsidRDefault="005A4B6A" w:rsidP="00BF5155">
      <w:pPr>
        <w:spacing w:after="0" w:line="240" w:lineRule="auto"/>
        <w:jc w:val="both"/>
        <w:rPr>
          <w:rFonts w:ascii="Trebuchet MS" w:hAnsi="Trebuchet MS"/>
          <w:color w:val="000000" w:themeColor="text1"/>
          <w:sz w:val="20"/>
          <w:szCs w:val="20"/>
        </w:rPr>
      </w:pPr>
      <w:r w:rsidRPr="00611CA5">
        <w:rPr>
          <w:rFonts w:ascii="Trebuchet MS" w:hAnsi="Trebuchet MS"/>
          <w:color w:val="000000" w:themeColor="text1"/>
          <w:sz w:val="20"/>
          <w:szCs w:val="20"/>
        </w:rPr>
        <w:t xml:space="preserve">Zawarcie Aneksu do Porozumienia zapewnia dalsze utrzymanie dostępności limitów w ramach Umów o Finansowanie i niepodejmowanie przez </w:t>
      </w:r>
      <w:r w:rsidR="007C2C9A">
        <w:rPr>
          <w:rFonts w:ascii="Trebuchet MS" w:hAnsi="Trebuchet MS"/>
          <w:color w:val="000000" w:themeColor="text1"/>
          <w:sz w:val="20"/>
          <w:szCs w:val="20"/>
        </w:rPr>
        <w:t>i</w:t>
      </w:r>
      <w:r w:rsidRPr="00611CA5">
        <w:rPr>
          <w:rFonts w:ascii="Trebuchet MS" w:hAnsi="Trebuchet MS"/>
          <w:color w:val="000000" w:themeColor="text1"/>
          <w:sz w:val="20"/>
          <w:szCs w:val="20"/>
        </w:rPr>
        <w:t xml:space="preserve">nstytucje </w:t>
      </w:r>
      <w:r w:rsidR="007C2C9A">
        <w:rPr>
          <w:rFonts w:ascii="Trebuchet MS" w:hAnsi="Trebuchet MS"/>
          <w:color w:val="000000" w:themeColor="text1"/>
          <w:sz w:val="20"/>
          <w:szCs w:val="20"/>
        </w:rPr>
        <w:t>f</w:t>
      </w:r>
      <w:r w:rsidRPr="00611CA5">
        <w:rPr>
          <w:rFonts w:ascii="Trebuchet MS" w:hAnsi="Trebuchet MS"/>
          <w:color w:val="000000" w:themeColor="text1"/>
          <w:sz w:val="20"/>
          <w:szCs w:val="20"/>
        </w:rPr>
        <w:t>inansujące działań mających na celu anulowanie lub zredukowanie dostępnych limitów Umów o Finansowanie</w:t>
      </w:r>
      <w:r w:rsidR="003A5127">
        <w:rPr>
          <w:rFonts w:ascii="Trebuchet MS" w:hAnsi="Trebuchet MS"/>
          <w:color w:val="000000" w:themeColor="text1"/>
          <w:sz w:val="20"/>
          <w:szCs w:val="20"/>
        </w:rPr>
        <w:t>,</w:t>
      </w:r>
      <w:r w:rsidRPr="00611CA5">
        <w:rPr>
          <w:rFonts w:ascii="Trebuchet MS" w:hAnsi="Trebuchet MS"/>
          <w:color w:val="000000" w:themeColor="text1"/>
          <w:sz w:val="20"/>
          <w:szCs w:val="20"/>
        </w:rPr>
        <w:t xml:space="preserve"> jak również niewykorzystywanie określonych praw wynikających z Umów o Finansowanie w związku z ich naruszeniem lub potencjalnym naruszeniem w okresie obowiązywania Porozumienia</w:t>
      </w:r>
      <w:r w:rsidR="005C3B49" w:rsidRPr="00611CA5">
        <w:rPr>
          <w:rFonts w:ascii="Trebuchet MS" w:hAnsi="Trebuchet MS"/>
          <w:color w:val="000000" w:themeColor="text1"/>
          <w:sz w:val="20"/>
          <w:szCs w:val="20"/>
        </w:rPr>
        <w:t xml:space="preserve">. </w:t>
      </w:r>
      <w:r w:rsidR="00E21014" w:rsidRPr="00611CA5">
        <w:rPr>
          <w:rFonts w:ascii="Trebuchet MS" w:hAnsi="Trebuchet MS"/>
          <w:color w:val="000000" w:themeColor="text1"/>
          <w:sz w:val="20"/>
          <w:szCs w:val="20"/>
        </w:rPr>
        <w:t xml:space="preserve">Porozumienie, za zgodą </w:t>
      </w:r>
      <w:r w:rsidR="00833EC7">
        <w:rPr>
          <w:rFonts w:ascii="Trebuchet MS" w:hAnsi="Trebuchet MS"/>
          <w:color w:val="000000" w:themeColor="text1"/>
          <w:sz w:val="20"/>
          <w:szCs w:val="20"/>
        </w:rPr>
        <w:t>i</w:t>
      </w:r>
      <w:r w:rsidR="00E21014" w:rsidRPr="00611CA5">
        <w:rPr>
          <w:rFonts w:ascii="Trebuchet MS" w:hAnsi="Trebuchet MS"/>
          <w:color w:val="000000" w:themeColor="text1"/>
          <w:sz w:val="20"/>
          <w:szCs w:val="20"/>
        </w:rPr>
        <w:t xml:space="preserve">nstytucji </w:t>
      </w:r>
      <w:r w:rsidR="00833EC7">
        <w:rPr>
          <w:rFonts w:ascii="Trebuchet MS" w:hAnsi="Trebuchet MS"/>
          <w:color w:val="000000" w:themeColor="text1"/>
          <w:sz w:val="20"/>
          <w:szCs w:val="20"/>
        </w:rPr>
        <w:t>f</w:t>
      </w:r>
      <w:r w:rsidR="00E21014" w:rsidRPr="00611CA5">
        <w:rPr>
          <w:rFonts w:ascii="Trebuchet MS" w:hAnsi="Trebuchet MS"/>
          <w:color w:val="000000" w:themeColor="text1"/>
          <w:sz w:val="20"/>
          <w:szCs w:val="20"/>
        </w:rPr>
        <w:t>inansujących, może podlegać dalszemu przedłużeniu.</w:t>
      </w:r>
    </w:p>
    <w:p w14:paraId="7F27207D" w14:textId="77777777" w:rsidR="0059434B" w:rsidRPr="00C3539F" w:rsidRDefault="0059434B" w:rsidP="00483651">
      <w:pPr>
        <w:pStyle w:val="Bezodstpw"/>
        <w:jc w:val="both"/>
        <w:rPr>
          <w:rFonts w:ascii="Trebuchet MS" w:hAnsi="Trebuchet MS"/>
          <w:color w:val="000000" w:themeColor="text1"/>
          <w:sz w:val="20"/>
          <w:szCs w:val="20"/>
        </w:rPr>
      </w:pPr>
    </w:p>
    <w:p w14:paraId="14E79A00" w14:textId="134C4719" w:rsidR="001F22D0" w:rsidRPr="00611CA5" w:rsidRDefault="008C4C3F" w:rsidP="0005273B">
      <w:pPr>
        <w:spacing w:after="0" w:line="240" w:lineRule="auto"/>
        <w:jc w:val="both"/>
        <w:rPr>
          <w:rFonts w:ascii="Trebuchet MS" w:hAnsi="Trebuchet MS"/>
          <w:color w:val="000000" w:themeColor="text1"/>
          <w:sz w:val="20"/>
          <w:szCs w:val="20"/>
        </w:rPr>
      </w:pPr>
      <w:r w:rsidRPr="00611CA5">
        <w:rPr>
          <w:rFonts w:ascii="Trebuchet MS" w:hAnsi="Trebuchet MS"/>
          <w:color w:val="000000" w:themeColor="text1"/>
          <w:sz w:val="20"/>
          <w:szCs w:val="20"/>
        </w:rPr>
        <w:t>Spółka</w:t>
      </w:r>
      <w:r w:rsidR="005D48F7" w:rsidRPr="00611CA5">
        <w:rPr>
          <w:rFonts w:ascii="Trebuchet MS" w:hAnsi="Trebuchet MS"/>
          <w:color w:val="000000" w:themeColor="text1"/>
          <w:sz w:val="20"/>
          <w:szCs w:val="20"/>
        </w:rPr>
        <w:t xml:space="preserve"> podkreśla, że na bieżąco wypełnia wszystkie </w:t>
      </w:r>
      <w:r w:rsidR="00E8556B">
        <w:rPr>
          <w:rFonts w:ascii="Trebuchet MS" w:hAnsi="Trebuchet MS"/>
          <w:color w:val="000000" w:themeColor="text1"/>
          <w:sz w:val="20"/>
          <w:szCs w:val="20"/>
        </w:rPr>
        <w:t xml:space="preserve">ustalenia </w:t>
      </w:r>
      <w:r w:rsidR="005D48F7" w:rsidRPr="00611CA5">
        <w:rPr>
          <w:rFonts w:ascii="Trebuchet MS" w:hAnsi="Trebuchet MS"/>
          <w:color w:val="000000" w:themeColor="text1"/>
          <w:sz w:val="20"/>
          <w:szCs w:val="20"/>
        </w:rPr>
        <w:t>w zakresie obsługi i spłaty zobowiązań wynikających z Umów o Finansowanie, a dostępne limity tych umów zapewniają płynność oraz bezpieczeństwo finansowania Grupy Azoty i jej zobowiązań wobec dostawców oraz ciągłość działalności.</w:t>
      </w:r>
    </w:p>
    <w:p w14:paraId="7E1738F3" w14:textId="77777777" w:rsidR="00E21014" w:rsidRPr="00611CA5" w:rsidRDefault="00E21014" w:rsidP="0005273B">
      <w:pPr>
        <w:spacing w:after="0" w:line="240" w:lineRule="auto"/>
        <w:jc w:val="both"/>
        <w:rPr>
          <w:rFonts w:ascii="Trebuchet MS" w:hAnsi="Trebuchet MS"/>
          <w:color w:val="000000" w:themeColor="text1"/>
          <w:sz w:val="20"/>
          <w:szCs w:val="20"/>
        </w:rPr>
      </w:pPr>
    </w:p>
    <w:p w14:paraId="510E0189" w14:textId="31573320" w:rsidR="005D48F7" w:rsidRPr="00611CA5" w:rsidRDefault="00E21014" w:rsidP="0005273B">
      <w:pPr>
        <w:spacing w:after="0" w:line="240" w:lineRule="auto"/>
        <w:jc w:val="both"/>
        <w:rPr>
          <w:rFonts w:ascii="Trebuchet MS" w:hAnsi="Trebuchet MS"/>
          <w:color w:val="000000" w:themeColor="text1"/>
          <w:sz w:val="20"/>
          <w:szCs w:val="20"/>
        </w:rPr>
      </w:pPr>
      <w:r w:rsidRPr="00611CA5">
        <w:rPr>
          <w:rFonts w:ascii="Trebuchet MS" w:hAnsi="Trebuchet MS"/>
          <w:color w:val="000000" w:themeColor="text1"/>
          <w:sz w:val="20"/>
          <w:szCs w:val="20"/>
        </w:rPr>
        <w:t>Aneks</w:t>
      </w:r>
      <w:r w:rsidR="007D4468">
        <w:rPr>
          <w:rFonts w:ascii="Trebuchet MS" w:hAnsi="Trebuchet MS"/>
          <w:color w:val="000000" w:themeColor="text1"/>
          <w:sz w:val="20"/>
          <w:szCs w:val="20"/>
        </w:rPr>
        <w:t xml:space="preserve"> </w:t>
      </w:r>
      <w:r w:rsidRPr="00611CA5">
        <w:rPr>
          <w:rFonts w:ascii="Trebuchet MS" w:hAnsi="Trebuchet MS"/>
          <w:color w:val="000000" w:themeColor="text1"/>
          <w:sz w:val="20"/>
          <w:szCs w:val="20"/>
        </w:rPr>
        <w:t>został podpisany z</w:t>
      </w:r>
      <w:r w:rsidR="00DA7411">
        <w:rPr>
          <w:rFonts w:ascii="Trebuchet MS" w:hAnsi="Trebuchet MS"/>
          <w:color w:val="000000" w:themeColor="text1"/>
          <w:sz w:val="20"/>
          <w:szCs w:val="20"/>
        </w:rPr>
        <w:t xml:space="preserve"> datą obowiązywania od 31 marca br. z</w:t>
      </w:r>
      <w:r w:rsidRPr="00611CA5">
        <w:rPr>
          <w:rFonts w:ascii="Trebuchet MS" w:hAnsi="Trebuchet MS"/>
          <w:color w:val="000000" w:themeColor="text1"/>
          <w:sz w:val="20"/>
          <w:szCs w:val="20"/>
        </w:rPr>
        <w:t xml:space="preserve"> następującymi Instytucjami Finansującymi:</w:t>
      </w:r>
      <w:r w:rsidR="00C3539F">
        <w:rPr>
          <w:rFonts w:ascii="Trebuchet MS" w:hAnsi="Trebuchet MS"/>
          <w:color w:val="000000" w:themeColor="text1"/>
          <w:sz w:val="20"/>
          <w:szCs w:val="20"/>
        </w:rPr>
        <w:t xml:space="preserve"> </w:t>
      </w:r>
      <w:r w:rsidR="00C3539F" w:rsidRPr="00C3539F">
        <w:rPr>
          <w:rFonts w:ascii="Trebuchet MS" w:hAnsi="Trebuchet MS"/>
          <w:color w:val="000000" w:themeColor="text1"/>
          <w:sz w:val="20"/>
          <w:szCs w:val="20"/>
        </w:rPr>
        <w:t>Powszechną Kasą Oszczędności Bankiem Polskim S.A., Bankiem Gospodarstwa Krajowego, ING Bankiem Śląskim S.A., Santander Bankiem Polska S.A., Caixabank S.A. Oddział w Polsce, BNP Paribas Faktoring sp. z o.o., ING Commercial Finance Polska S.A., Pekao Faktoring sp. z o.o., BNP Paribas Bankiem Polska S.A., Santander Factoring sp. z o.o. i Banco Santander S.A., Oddział we Frankfurcie, a także z Europejskim Bankiem Odbudowy i Rozwoju i Europejskim Bankiem Inwestycyjnym</w:t>
      </w:r>
    </w:p>
    <w:p w14:paraId="24383A6A" w14:textId="77777777" w:rsidR="005D48F7" w:rsidRPr="00611CA5" w:rsidRDefault="005D48F7" w:rsidP="0005273B">
      <w:pPr>
        <w:spacing w:after="0" w:line="240" w:lineRule="auto"/>
        <w:jc w:val="both"/>
        <w:rPr>
          <w:rFonts w:ascii="Trebuchet MS" w:eastAsia="Times New Roman" w:hAnsi="Trebuchet MS"/>
          <w:sz w:val="20"/>
          <w:szCs w:val="20"/>
        </w:rPr>
      </w:pPr>
    </w:p>
    <w:p w14:paraId="7E781171" w14:textId="77777777" w:rsidR="00031495" w:rsidRPr="00611CA5" w:rsidRDefault="006819C5" w:rsidP="006819C5">
      <w:pPr>
        <w:jc w:val="center"/>
        <w:rPr>
          <w:rFonts w:ascii="Trebuchet MS" w:eastAsia="Times New Roman" w:hAnsi="Trebuchet MS" w:cs="Arial"/>
          <w:color w:val="000000" w:themeColor="text1"/>
          <w:sz w:val="20"/>
          <w:szCs w:val="20"/>
          <w:lang w:eastAsia="pl-PL"/>
        </w:rPr>
      </w:pPr>
      <w:r w:rsidRPr="00611CA5">
        <w:rPr>
          <w:rFonts w:ascii="Trebuchet MS" w:eastAsia="Times New Roman" w:hAnsi="Trebuchet MS" w:cs="Arial"/>
          <w:color w:val="000000" w:themeColor="text1"/>
          <w:sz w:val="20"/>
          <w:szCs w:val="20"/>
          <w:lang w:eastAsia="pl-PL"/>
        </w:rPr>
        <w:t xml:space="preserve">* * * </w:t>
      </w:r>
    </w:p>
    <w:p w14:paraId="6D0B6698" w14:textId="4393D360" w:rsidR="00E25A0D" w:rsidRPr="00611CA5" w:rsidRDefault="009F7292" w:rsidP="009F7292">
      <w:pPr>
        <w:jc w:val="both"/>
        <w:rPr>
          <w:rFonts w:ascii="Trebuchet MS" w:hAnsi="Trebuchet MS"/>
          <w:sz w:val="20"/>
          <w:szCs w:val="20"/>
        </w:rPr>
      </w:pPr>
      <w:r w:rsidRPr="00611CA5">
        <w:rPr>
          <w:rFonts w:ascii="Trebuchet MS" w:hAnsi="Trebuchet MS"/>
          <w:bCs/>
          <w:iCs/>
          <w:color w:val="000000" w:themeColor="text1"/>
          <w:sz w:val="20"/>
          <w:szCs w:val="20"/>
        </w:rPr>
        <w:t>Grupa Azoty</w:t>
      </w:r>
      <w:r w:rsidRPr="00611CA5">
        <w:rPr>
          <w:rFonts w:ascii="Trebuchet MS" w:hAnsi="Trebuchet MS"/>
          <w:iCs/>
          <w:color w:val="000000" w:themeColor="text1"/>
          <w:sz w:val="20"/>
          <w:szCs w:val="20"/>
        </w:rPr>
        <w:t xml:space="preserve"> to jedna z kluczowych grup kapitałowych branży nawozowo-chemicznej w Europie. Zajmuje drugą pozycję w Unii Europejskiej w produkcji nawozów azotowych i wieloskładnikowych, ma również silną pozycj</w:t>
      </w:r>
      <w:r w:rsidR="0083115F">
        <w:rPr>
          <w:rFonts w:ascii="Trebuchet MS" w:hAnsi="Trebuchet MS"/>
          <w:iCs/>
          <w:color w:val="000000" w:themeColor="text1"/>
          <w:sz w:val="20"/>
          <w:szCs w:val="20"/>
        </w:rPr>
        <w:t>ę</w:t>
      </w:r>
      <w:r w:rsidRPr="00611CA5">
        <w:rPr>
          <w:rFonts w:ascii="Trebuchet MS" w:hAnsi="Trebuchet MS"/>
          <w:iCs/>
          <w:color w:val="000000" w:themeColor="text1"/>
          <w:sz w:val="20"/>
          <w:szCs w:val="20"/>
        </w:rPr>
        <w:t xml:space="preserve"> na rynkach takich produktów jak poliamid, alkohole OXO, plastyfikatory czy biel tytanowa.</w:t>
      </w:r>
    </w:p>
    <w:sectPr w:rsidR="00E25A0D" w:rsidRPr="00611CA5" w:rsidSect="00C4195B">
      <w:headerReference w:type="default" r:id="rId11"/>
      <w:pgSz w:w="11906" w:h="16838"/>
      <w:pgMar w:top="1417" w:right="1274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A7073E3" w14:textId="77777777" w:rsidR="00B321BD" w:rsidRDefault="00B321BD" w:rsidP="002707B2">
      <w:pPr>
        <w:spacing w:after="0" w:line="240" w:lineRule="auto"/>
      </w:pPr>
      <w:r>
        <w:separator/>
      </w:r>
    </w:p>
  </w:endnote>
  <w:endnote w:type="continuationSeparator" w:id="0">
    <w:p w14:paraId="54DFAC06" w14:textId="77777777" w:rsidR="00B321BD" w:rsidRDefault="00B321BD" w:rsidP="002707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841B80C" w14:textId="77777777" w:rsidR="00B321BD" w:rsidRDefault="00B321BD" w:rsidP="002707B2">
      <w:pPr>
        <w:spacing w:after="0" w:line="240" w:lineRule="auto"/>
      </w:pPr>
      <w:r>
        <w:separator/>
      </w:r>
    </w:p>
  </w:footnote>
  <w:footnote w:type="continuationSeparator" w:id="0">
    <w:p w14:paraId="6FADF38C" w14:textId="77777777" w:rsidR="00B321BD" w:rsidRDefault="00B321BD" w:rsidP="002707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4730CF" w14:textId="77777777" w:rsidR="00D9632A" w:rsidRDefault="00D9632A" w:rsidP="00C941F3">
    <w:pPr>
      <w:pStyle w:val="Nagwek"/>
      <w:jc w:val="right"/>
    </w:pPr>
    <w:r>
      <w:rPr>
        <w:noProof/>
        <w:lang w:eastAsia="pl-PL"/>
      </w:rPr>
      <w:drawing>
        <wp:anchor distT="0" distB="0" distL="114300" distR="114300" simplePos="0" relativeHeight="251658240" behindDoc="0" locked="0" layoutInCell="1" allowOverlap="1" wp14:anchorId="1D58F904" wp14:editId="7955DEFF">
          <wp:simplePos x="0" y="0"/>
          <wp:positionH relativeFrom="margin">
            <wp:posOffset>-193040</wp:posOffset>
          </wp:positionH>
          <wp:positionV relativeFrom="paragraph">
            <wp:posOffset>-93980</wp:posOffset>
          </wp:positionV>
          <wp:extent cx="1197980" cy="996215"/>
          <wp:effectExtent l="0" t="0" r="2540" b="0"/>
          <wp:wrapNone/>
          <wp:docPr id="994906790" name="Obraz 994906790" descr="Znalezione obrazy dla zapytania grupa azoty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nalezione obrazy dla zapytania grupa azoty logo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09" t="1183" r="13437" b="304"/>
                  <a:stretch/>
                </pic:blipFill>
                <pic:spPr bwMode="auto">
                  <a:xfrm>
                    <a:off x="0" y="0"/>
                    <a:ext cx="1197980" cy="99621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202836D7" w14:textId="77777777" w:rsidR="00C941F3" w:rsidRDefault="00C941F3" w:rsidP="00C941F3">
    <w:pPr>
      <w:pStyle w:val="Nagwek"/>
      <w:jc w:val="right"/>
    </w:pPr>
  </w:p>
  <w:p w14:paraId="41CC8E14" w14:textId="77777777" w:rsidR="00D9632A" w:rsidRDefault="00D9632A" w:rsidP="00C941F3">
    <w:pPr>
      <w:pStyle w:val="Nagwek"/>
      <w:jc w:val="right"/>
    </w:pPr>
  </w:p>
  <w:p w14:paraId="5F73630A" w14:textId="77777777" w:rsidR="00D9632A" w:rsidRDefault="00D9632A" w:rsidP="00C941F3">
    <w:pPr>
      <w:pStyle w:val="Nagwek"/>
      <w:jc w:val="right"/>
    </w:pPr>
  </w:p>
  <w:p w14:paraId="68AB654D" w14:textId="77777777" w:rsidR="00D9632A" w:rsidRDefault="00D9632A" w:rsidP="00C941F3">
    <w:pPr>
      <w:pStyle w:val="Nagwek"/>
      <w:jc w:val="right"/>
    </w:pPr>
  </w:p>
  <w:p w14:paraId="125A1FAE" w14:textId="77777777" w:rsidR="00D9632A" w:rsidRDefault="00D9632A" w:rsidP="00C941F3">
    <w:pPr>
      <w:pStyle w:val="Nagwek"/>
      <w:jc w:val="right"/>
    </w:pPr>
  </w:p>
  <w:p w14:paraId="267E0E7C" w14:textId="77777777" w:rsidR="0074332D" w:rsidRDefault="0074332D" w:rsidP="00C941F3">
    <w:pPr>
      <w:pStyle w:val="Nagwek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404B90"/>
    <w:multiLevelType w:val="hybridMultilevel"/>
    <w:tmpl w:val="00ECC926"/>
    <w:lvl w:ilvl="0" w:tplc="36220B06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5115A6"/>
    <w:multiLevelType w:val="hybridMultilevel"/>
    <w:tmpl w:val="7FDA4E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0022F1"/>
    <w:multiLevelType w:val="hybridMultilevel"/>
    <w:tmpl w:val="3B823E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B16F0D"/>
    <w:multiLevelType w:val="hybridMultilevel"/>
    <w:tmpl w:val="DE5C153C"/>
    <w:lvl w:ilvl="0" w:tplc="BFB2C8E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103FE8"/>
    <w:multiLevelType w:val="hybridMultilevel"/>
    <w:tmpl w:val="5A9C6BA8"/>
    <w:lvl w:ilvl="0" w:tplc="0415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7FD139E"/>
    <w:multiLevelType w:val="hybridMultilevel"/>
    <w:tmpl w:val="D9D8B46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9858481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392311238">
    <w:abstractNumId w:val="1"/>
  </w:num>
  <w:num w:numId="3" w16cid:durableId="926305786">
    <w:abstractNumId w:val="4"/>
  </w:num>
  <w:num w:numId="4" w16cid:durableId="467624871">
    <w:abstractNumId w:val="0"/>
  </w:num>
  <w:num w:numId="5" w16cid:durableId="2131976625">
    <w:abstractNumId w:val="5"/>
  </w:num>
  <w:num w:numId="6" w16cid:durableId="71566072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24F4"/>
    <w:rsid w:val="0000057A"/>
    <w:rsid w:val="00006F92"/>
    <w:rsid w:val="000070CA"/>
    <w:rsid w:val="00013FD1"/>
    <w:rsid w:val="00014376"/>
    <w:rsid w:val="00017F6C"/>
    <w:rsid w:val="00024D1F"/>
    <w:rsid w:val="00026916"/>
    <w:rsid w:val="00031495"/>
    <w:rsid w:val="00032AC6"/>
    <w:rsid w:val="00033185"/>
    <w:rsid w:val="000353C5"/>
    <w:rsid w:val="0004111E"/>
    <w:rsid w:val="0004456A"/>
    <w:rsid w:val="00044715"/>
    <w:rsid w:val="00046E5B"/>
    <w:rsid w:val="00052735"/>
    <w:rsid w:val="0005273B"/>
    <w:rsid w:val="00052EEC"/>
    <w:rsid w:val="000558B2"/>
    <w:rsid w:val="000673FB"/>
    <w:rsid w:val="00071BA0"/>
    <w:rsid w:val="00072E0E"/>
    <w:rsid w:val="0007623A"/>
    <w:rsid w:val="00076458"/>
    <w:rsid w:val="000772C8"/>
    <w:rsid w:val="00077EE7"/>
    <w:rsid w:val="00083A30"/>
    <w:rsid w:val="00084476"/>
    <w:rsid w:val="00084529"/>
    <w:rsid w:val="00091226"/>
    <w:rsid w:val="00092144"/>
    <w:rsid w:val="00095E87"/>
    <w:rsid w:val="00096687"/>
    <w:rsid w:val="00096926"/>
    <w:rsid w:val="00097279"/>
    <w:rsid w:val="00097945"/>
    <w:rsid w:val="000A25A8"/>
    <w:rsid w:val="000A452B"/>
    <w:rsid w:val="000A5EA8"/>
    <w:rsid w:val="000A6625"/>
    <w:rsid w:val="000A7793"/>
    <w:rsid w:val="000B0D55"/>
    <w:rsid w:val="000B3DFA"/>
    <w:rsid w:val="000B49D2"/>
    <w:rsid w:val="000B5BC0"/>
    <w:rsid w:val="000C06CC"/>
    <w:rsid w:val="000C2503"/>
    <w:rsid w:val="000C26A8"/>
    <w:rsid w:val="000C5749"/>
    <w:rsid w:val="000C6CEE"/>
    <w:rsid w:val="000C759B"/>
    <w:rsid w:val="000D18E0"/>
    <w:rsid w:val="000D2D8D"/>
    <w:rsid w:val="000D549A"/>
    <w:rsid w:val="000E1E6E"/>
    <w:rsid w:val="000E6525"/>
    <w:rsid w:val="000F01C4"/>
    <w:rsid w:val="000F2063"/>
    <w:rsid w:val="000F4389"/>
    <w:rsid w:val="000F5E27"/>
    <w:rsid w:val="000F5E52"/>
    <w:rsid w:val="001000D3"/>
    <w:rsid w:val="0010110E"/>
    <w:rsid w:val="00104E5E"/>
    <w:rsid w:val="00106A25"/>
    <w:rsid w:val="0010725A"/>
    <w:rsid w:val="00111220"/>
    <w:rsid w:val="001166AC"/>
    <w:rsid w:val="00122EA0"/>
    <w:rsid w:val="00123AE1"/>
    <w:rsid w:val="001248AE"/>
    <w:rsid w:val="00130D84"/>
    <w:rsid w:val="0013169D"/>
    <w:rsid w:val="0013270C"/>
    <w:rsid w:val="00134E84"/>
    <w:rsid w:val="001365B8"/>
    <w:rsid w:val="001430B4"/>
    <w:rsid w:val="00146600"/>
    <w:rsid w:val="00146DC9"/>
    <w:rsid w:val="001572AA"/>
    <w:rsid w:val="00160D98"/>
    <w:rsid w:val="0016588C"/>
    <w:rsid w:val="00172EB5"/>
    <w:rsid w:val="00176EEB"/>
    <w:rsid w:val="001845CA"/>
    <w:rsid w:val="00197165"/>
    <w:rsid w:val="001A4FDA"/>
    <w:rsid w:val="001A53C4"/>
    <w:rsid w:val="001A60CC"/>
    <w:rsid w:val="001C36CA"/>
    <w:rsid w:val="001C7993"/>
    <w:rsid w:val="001D6055"/>
    <w:rsid w:val="001D6BBD"/>
    <w:rsid w:val="001E08B4"/>
    <w:rsid w:val="001E18EA"/>
    <w:rsid w:val="001E7FBD"/>
    <w:rsid w:val="001F20DD"/>
    <w:rsid w:val="001F22D0"/>
    <w:rsid w:val="001F4C6A"/>
    <w:rsid w:val="001F5D25"/>
    <w:rsid w:val="00203A01"/>
    <w:rsid w:val="002043B5"/>
    <w:rsid w:val="0021400D"/>
    <w:rsid w:val="00215B90"/>
    <w:rsid w:val="00215FC0"/>
    <w:rsid w:val="00216149"/>
    <w:rsid w:val="0022555F"/>
    <w:rsid w:val="00225A38"/>
    <w:rsid w:val="002269DA"/>
    <w:rsid w:val="00231ACE"/>
    <w:rsid w:val="00232937"/>
    <w:rsid w:val="00236CE3"/>
    <w:rsid w:val="00242CEA"/>
    <w:rsid w:val="00243570"/>
    <w:rsid w:val="0024392B"/>
    <w:rsid w:val="00246B8C"/>
    <w:rsid w:val="00250B1F"/>
    <w:rsid w:val="00262E2B"/>
    <w:rsid w:val="002657DD"/>
    <w:rsid w:val="002662BA"/>
    <w:rsid w:val="00267EFB"/>
    <w:rsid w:val="002707B2"/>
    <w:rsid w:val="0028358A"/>
    <w:rsid w:val="00286E60"/>
    <w:rsid w:val="002906C2"/>
    <w:rsid w:val="00292A9E"/>
    <w:rsid w:val="00296229"/>
    <w:rsid w:val="002A2011"/>
    <w:rsid w:val="002A2D13"/>
    <w:rsid w:val="002A4906"/>
    <w:rsid w:val="002A5875"/>
    <w:rsid w:val="002A6DCC"/>
    <w:rsid w:val="002A7303"/>
    <w:rsid w:val="002B0C47"/>
    <w:rsid w:val="002B225B"/>
    <w:rsid w:val="002B304F"/>
    <w:rsid w:val="002B4126"/>
    <w:rsid w:val="002B4E8B"/>
    <w:rsid w:val="002C3F37"/>
    <w:rsid w:val="002C40BE"/>
    <w:rsid w:val="002C683B"/>
    <w:rsid w:val="002C7E8A"/>
    <w:rsid w:val="002D1228"/>
    <w:rsid w:val="002E57FC"/>
    <w:rsid w:val="002E68C2"/>
    <w:rsid w:val="002F078A"/>
    <w:rsid w:val="002F3587"/>
    <w:rsid w:val="003047B6"/>
    <w:rsid w:val="00304D38"/>
    <w:rsid w:val="00315672"/>
    <w:rsid w:val="0031667A"/>
    <w:rsid w:val="00320657"/>
    <w:rsid w:val="00321D59"/>
    <w:rsid w:val="00325100"/>
    <w:rsid w:val="0032638E"/>
    <w:rsid w:val="003348DE"/>
    <w:rsid w:val="0033491C"/>
    <w:rsid w:val="00334A9A"/>
    <w:rsid w:val="0033512F"/>
    <w:rsid w:val="00336A2B"/>
    <w:rsid w:val="00336EC2"/>
    <w:rsid w:val="00345D71"/>
    <w:rsid w:val="00347670"/>
    <w:rsid w:val="00351352"/>
    <w:rsid w:val="00357373"/>
    <w:rsid w:val="00357899"/>
    <w:rsid w:val="00361B0F"/>
    <w:rsid w:val="0036273A"/>
    <w:rsid w:val="00362EAA"/>
    <w:rsid w:val="00371CDA"/>
    <w:rsid w:val="003720FA"/>
    <w:rsid w:val="0037262E"/>
    <w:rsid w:val="00374496"/>
    <w:rsid w:val="0037627C"/>
    <w:rsid w:val="003848FE"/>
    <w:rsid w:val="00386764"/>
    <w:rsid w:val="0039333A"/>
    <w:rsid w:val="00395B59"/>
    <w:rsid w:val="003A0FA4"/>
    <w:rsid w:val="003A13F3"/>
    <w:rsid w:val="003A5127"/>
    <w:rsid w:val="003A67D3"/>
    <w:rsid w:val="003B173A"/>
    <w:rsid w:val="003B2AAC"/>
    <w:rsid w:val="003B619C"/>
    <w:rsid w:val="003B782B"/>
    <w:rsid w:val="003D09F2"/>
    <w:rsid w:val="003D502A"/>
    <w:rsid w:val="003E22E7"/>
    <w:rsid w:val="003F0C5D"/>
    <w:rsid w:val="003F3928"/>
    <w:rsid w:val="003F6C85"/>
    <w:rsid w:val="003F7B61"/>
    <w:rsid w:val="00404180"/>
    <w:rsid w:val="004050BC"/>
    <w:rsid w:val="004077B8"/>
    <w:rsid w:val="00412EF3"/>
    <w:rsid w:val="00417FE8"/>
    <w:rsid w:val="004229B9"/>
    <w:rsid w:val="00422C04"/>
    <w:rsid w:val="00427D41"/>
    <w:rsid w:val="00440781"/>
    <w:rsid w:val="004417E9"/>
    <w:rsid w:val="0044294F"/>
    <w:rsid w:val="004432FA"/>
    <w:rsid w:val="00445056"/>
    <w:rsid w:val="00447D78"/>
    <w:rsid w:val="004512CE"/>
    <w:rsid w:val="0045413D"/>
    <w:rsid w:val="004552C3"/>
    <w:rsid w:val="00455DEE"/>
    <w:rsid w:val="00456CEA"/>
    <w:rsid w:val="00457591"/>
    <w:rsid w:val="004621EF"/>
    <w:rsid w:val="00463619"/>
    <w:rsid w:val="00467A5A"/>
    <w:rsid w:val="00471A75"/>
    <w:rsid w:val="00483651"/>
    <w:rsid w:val="004873A4"/>
    <w:rsid w:val="00487870"/>
    <w:rsid w:val="00490262"/>
    <w:rsid w:val="00490581"/>
    <w:rsid w:val="00490D69"/>
    <w:rsid w:val="004A0330"/>
    <w:rsid w:val="004A3DFB"/>
    <w:rsid w:val="004A62DC"/>
    <w:rsid w:val="004B1EE8"/>
    <w:rsid w:val="004B2219"/>
    <w:rsid w:val="004B4D30"/>
    <w:rsid w:val="004C53F8"/>
    <w:rsid w:val="004C752B"/>
    <w:rsid w:val="004C7D0B"/>
    <w:rsid w:val="004D5A29"/>
    <w:rsid w:val="004D5FBC"/>
    <w:rsid w:val="004D6B8B"/>
    <w:rsid w:val="004E294D"/>
    <w:rsid w:val="004E37B0"/>
    <w:rsid w:val="004F1526"/>
    <w:rsid w:val="004F23FF"/>
    <w:rsid w:val="004F2A0C"/>
    <w:rsid w:val="004F312E"/>
    <w:rsid w:val="004F4067"/>
    <w:rsid w:val="004F4876"/>
    <w:rsid w:val="004F5541"/>
    <w:rsid w:val="004F5F4B"/>
    <w:rsid w:val="004F6F57"/>
    <w:rsid w:val="00500DAD"/>
    <w:rsid w:val="005012D9"/>
    <w:rsid w:val="00502DF5"/>
    <w:rsid w:val="00503A18"/>
    <w:rsid w:val="005142CC"/>
    <w:rsid w:val="005149A4"/>
    <w:rsid w:val="0051695D"/>
    <w:rsid w:val="0052332C"/>
    <w:rsid w:val="00523A13"/>
    <w:rsid w:val="00524A16"/>
    <w:rsid w:val="005330D9"/>
    <w:rsid w:val="00535F6B"/>
    <w:rsid w:val="00540008"/>
    <w:rsid w:val="005419F6"/>
    <w:rsid w:val="005428D6"/>
    <w:rsid w:val="005458BA"/>
    <w:rsid w:val="00550210"/>
    <w:rsid w:val="0055199E"/>
    <w:rsid w:val="005528B7"/>
    <w:rsid w:val="005579BA"/>
    <w:rsid w:val="005601A2"/>
    <w:rsid w:val="00571034"/>
    <w:rsid w:val="005730A9"/>
    <w:rsid w:val="0057706D"/>
    <w:rsid w:val="0057770E"/>
    <w:rsid w:val="005804C1"/>
    <w:rsid w:val="00585257"/>
    <w:rsid w:val="00585939"/>
    <w:rsid w:val="0059004D"/>
    <w:rsid w:val="005910A4"/>
    <w:rsid w:val="0059187D"/>
    <w:rsid w:val="00592874"/>
    <w:rsid w:val="0059434B"/>
    <w:rsid w:val="005A4B6A"/>
    <w:rsid w:val="005B07C0"/>
    <w:rsid w:val="005B3869"/>
    <w:rsid w:val="005B64C3"/>
    <w:rsid w:val="005C175B"/>
    <w:rsid w:val="005C1914"/>
    <w:rsid w:val="005C2294"/>
    <w:rsid w:val="005C3B49"/>
    <w:rsid w:val="005C427A"/>
    <w:rsid w:val="005C46D4"/>
    <w:rsid w:val="005D1A61"/>
    <w:rsid w:val="005D441D"/>
    <w:rsid w:val="005D48F7"/>
    <w:rsid w:val="005D6167"/>
    <w:rsid w:val="005F5762"/>
    <w:rsid w:val="005F5A2C"/>
    <w:rsid w:val="005F6451"/>
    <w:rsid w:val="00602367"/>
    <w:rsid w:val="0060348E"/>
    <w:rsid w:val="00605C37"/>
    <w:rsid w:val="00606166"/>
    <w:rsid w:val="006078BB"/>
    <w:rsid w:val="00607AED"/>
    <w:rsid w:val="00611CA5"/>
    <w:rsid w:val="006148C7"/>
    <w:rsid w:val="00621214"/>
    <w:rsid w:val="00624F04"/>
    <w:rsid w:val="00626432"/>
    <w:rsid w:val="0063555B"/>
    <w:rsid w:val="00635C46"/>
    <w:rsid w:val="00636C09"/>
    <w:rsid w:val="0064106A"/>
    <w:rsid w:val="006461AF"/>
    <w:rsid w:val="0065195D"/>
    <w:rsid w:val="006538D8"/>
    <w:rsid w:val="0065440B"/>
    <w:rsid w:val="0065484F"/>
    <w:rsid w:val="00656D67"/>
    <w:rsid w:val="006575AA"/>
    <w:rsid w:val="00662DE2"/>
    <w:rsid w:val="00663219"/>
    <w:rsid w:val="006650AA"/>
    <w:rsid w:val="006722F2"/>
    <w:rsid w:val="00674138"/>
    <w:rsid w:val="006744F8"/>
    <w:rsid w:val="006819C5"/>
    <w:rsid w:val="00683CB4"/>
    <w:rsid w:val="0068431A"/>
    <w:rsid w:val="00685E3E"/>
    <w:rsid w:val="00686275"/>
    <w:rsid w:val="006875D8"/>
    <w:rsid w:val="00691BCF"/>
    <w:rsid w:val="0069209C"/>
    <w:rsid w:val="006957E6"/>
    <w:rsid w:val="00695BA5"/>
    <w:rsid w:val="00695C6C"/>
    <w:rsid w:val="006963BB"/>
    <w:rsid w:val="006979A9"/>
    <w:rsid w:val="006A7448"/>
    <w:rsid w:val="006B144F"/>
    <w:rsid w:val="006B3E0C"/>
    <w:rsid w:val="006B5D21"/>
    <w:rsid w:val="006B61DC"/>
    <w:rsid w:val="006D3D92"/>
    <w:rsid w:val="006E0098"/>
    <w:rsid w:val="006E04D6"/>
    <w:rsid w:val="006E19EF"/>
    <w:rsid w:val="006E61D1"/>
    <w:rsid w:val="006F0930"/>
    <w:rsid w:val="006F1755"/>
    <w:rsid w:val="006F45D7"/>
    <w:rsid w:val="006F7E8B"/>
    <w:rsid w:val="00701311"/>
    <w:rsid w:val="007026A8"/>
    <w:rsid w:val="0070428A"/>
    <w:rsid w:val="007057A6"/>
    <w:rsid w:val="007059FD"/>
    <w:rsid w:val="0071051B"/>
    <w:rsid w:val="00717519"/>
    <w:rsid w:val="007400E9"/>
    <w:rsid w:val="00740AF5"/>
    <w:rsid w:val="00741396"/>
    <w:rsid w:val="0074151F"/>
    <w:rsid w:val="0074295D"/>
    <w:rsid w:val="0074332D"/>
    <w:rsid w:val="00743E13"/>
    <w:rsid w:val="00745E18"/>
    <w:rsid w:val="00755C2E"/>
    <w:rsid w:val="007563A9"/>
    <w:rsid w:val="0075752B"/>
    <w:rsid w:val="0076336B"/>
    <w:rsid w:val="00773661"/>
    <w:rsid w:val="00773943"/>
    <w:rsid w:val="00776B72"/>
    <w:rsid w:val="00780AA0"/>
    <w:rsid w:val="00795584"/>
    <w:rsid w:val="00796A16"/>
    <w:rsid w:val="00797FF6"/>
    <w:rsid w:val="007A2785"/>
    <w:rsid w:val="007A5612"/>
    <w:rsid w:val="007A584F"/>
    <w:rsid w:val="007B2FBC"/>
    <w:rsid w:val="007B3548"/>
    <w:rsid w:val="007B4933"/>
    <w:rsid w:val="007B5F6E"/>
    <w:rsid w:val="007C2B95"/>
    <w:rsid w:val="007C2C9A"/>
    <w:rsid w:val="007C4473"/>
    <w:rsid w:val="007C5232"/>
    <w:rsid w:val="007D09CD"/>
    <w:rsid w:val="007D4468"/>
    <w:rsid w:val="007E17E6"/>
    <w:rsid w:val="007E5942"/>
    <w:rsid w:val="007F2F45"/>
    <w:rsid w:val="007F4905"/>
    <w:rsid w:val="007F7B13"/>
    <w:rsid w:val="00802A1E"/>
    <w:rsid w:val="008037DC"/>
    <w:rsid w:val="00805F49"/>
    <w:rsid w:val="008061D8"/>
    <w:rsid w:val="008076DE"/>
    <w:rsid w:val="008107FB"/>
    <w:rsid w:val="00811F32"/>
    <w:rsid w:val="00812513"/>
    <w:rsid w:val="008126EC"/>
    <w:rsid w:val="00813B1B"/>
    <w:rsid w:val="00813C6E"/>
    <w:rsid w:val="00814601"/>
    <w:rsid w:val="008169F2"/>
    <w:rsid w:val="00821236"/>
    <w:rsid w:val="00825745"/>
    <w:rsid w:val="00825C8E"/>
    <w:rsid w:val="0083115F"/>
    <w:rsid w:val="00831E88"/>
    <w:rsid w:val="008327A7"/>
    <w:rsid w:val="00832EF5"/>
    <w:rsid w:val="00833142"/>
    <w:rsid w:val="008335E1"/>
    <w:rsid w:val="00833EC7"/>
    <w:rsid w:val="00841EC5"/>
    <w:rsid w:val="00842119"/>
    <w:rsid w:val="0084593C"/>
    <w:rsid w:val="0084624B"/>
    <w:rsid w:val="008466E6"/>
    <w:rsid w:val="00852B18"/>
    <w:rsid w:val="0085374D"/>
    <w:rsid w:val="00855250"/>
    <w:rsid w:val="00855B6A"/>
    <w:rsid w:val="00856B12"/>
    <w:rsid w:val="00856CF0"/>
    <w:rsid w:val="00860350"/>
    <w:rsid w:val="008619AF"/>
    <w:rsid w:val="00861EDB"/>
    <w:rsid w:val="00872B93"/>
    <w:rsid w:val="00876F02"/>
    <w:rsid w:val="008A21C9"/>
    <w:rsid w:val="008A24C8"/>
    <w:rsid w:val="008A32F2"/>
    <w:rsid w:val="008A338A"/>
    <w:rsid w:val="008B2795"/>
    <w:rsid w:val="008B3349"/>
    <w:rsid w:val="008B39ED"/>
    <w:rsid w:val="008B41BC"/>
    <w:rsid w:val="008B72F7"/>
    <w:rsid w:val="008C4C3F"/>
    <w:rsid w:val="008D330D"/>
    <w:rsid w:val="008D565A"/>
    <w:rsid w:val="008D6188"/>
    <w:rsid w:val="008D7D63"/>
    <w:rsid w:val="008E182C"/>
    <w:rsid w:val="008E4A4F"/>
    <w:rsid w:val="008E709E"/>
    <w:rsid w:val="008F574A"/>
    <w:rsid w:val="00901363"/>
    <w:rsid w:val="0090415E"/>
    <w:rsid w:val="0090479C"/>
    <w:rsid w:val="00905F12"/>
    <w:rsid w:val="00906AED"/>
    <w:rsid w:val="00910B57"/>
    <w:rsid w:val="00912EB5"/>
    <w:rsid w:val="00914ACE"/>
    <w:rsid w:val="00915775"/>
    <w:rsid w:val="00917C51"/>
    <w:rsid w:val="00920FC1"/>
    <w:rsid w:val="00927F94"/>
    <w:rsid w:val="00927FCE"/>
    <w:rsid w:val="00927FF1"/>
    <w:rsid w:val="00933088"/>
    <w:rsid w:val="009340EA"/>
    <w:rsid w:val="00934964"/>
    <w:rsid w:val="009405C5"/>
    <w:rsid w:val="00943270"/>
    <w:rsid w:val="009535BC"/>
    <w:rsid w:val="00953AC3"/>
    <w:rsid w:val="00953C82"/>
    <w:rsid w:val="00954E80"/>
    <w:rsid w:val="00962EDF"/>
    <w:rsid w:val="00967EA1"/>
    <w:rsid w:val="009720E1"/>
    <w:rsid w:val="0097343A"/>
    <w:rsid w:val="00974F59"/>
    <w:rsid w:val="009811E3"/>
    <w:rsid w:val="009815E2"/>
    <w:rsid w:val="0098501B"/>
    <w:rsid w:val="00987892"/>
    <w:rsid w:val="00994029"/>
    <w:rsid w:val="009942C9"/>
    <w:rsid w:val="009A0A2D"/>
    <w:rsid w:val="009A3629"/>
    <w:rsid w:val="009A678B"/>
    <w:rsid w:val="009A67B1"/>
    <w:rsid w:val="009B33B0"/>
    <w:rsid w:val="009B4AA4"/>
    <w:rsid w:val="009B5305"/>
    <w:rsid w:val="009B57F5"/>
    <w:rsid w:val="009C2C88"/>
    <w:rsid w:val="009C515C"/>
    <w:rsid w:val="009D16BB"/>
    <w:rsid w:val="009D39FE"/>
    <w:rsid w:val="009E23CF"/>
    <w:rsid w:val="009E492D"/>
    <w:rsid w:val="009E59D7"/>
    <w:rsid w:val="009E741F"/>
    <w:rsid w:val="009F0134"/>
    <w:rsid w:val="009F54A7"/>
    <w:rsid w:val="009F7292"/>
    <w:rsid w:val="00A02A81"/>
    <w:rsid w:val="00A06A93"/>
    <w:rsid w:val="00A10BCA"/>
    <w:rsid w:val="00A1613F"/>
    <w:rsid w:val="00A2406D"/>
    <w:rsid w:val="00A26DB2"/>
    <w:rsid w:val="00A27553"/>
    <w:rsid w:val="00A37DFF"/>
    <w:rsid w:val="00A42A0B"/>
    <w:rsid w:val="00A4371F"/>
    <w:rsid w:val="00A437B9"/>
    <w:rsid w:val="00A441A6"/>
    <w:rsid w:val="00A47027"/>
    <w:rsid w:val="00A50E02"/>
    <w:rsid w:val="00A50F4B"/>
    <w:rsid w:val="00A53B1C"/>
    <w:rsid w:val="00A542E1"/>
    <w:rsid w:val="00A54B8D"/>
    <w:rsid w:val="00A56AEE"/>
    <w:rsid w:val="00A6482C"/>
    <w:rsid w:val="00A6496F"/>
    <w:rsid w:val="00A711AE"/>
    <w:rsid w:val="00A731E0"/>
    <w:rsid w:val="00A757D4"/>
    <w:rsid w:val="00A77A01"/>
    <w:rsid w:val="00A83148"/>
    <w:rsid w:val="00A85C6C"/>
    <w:rsid w:val="00A85DA6"/>
    <w:rsid w:val="00A90A3B"/>
    <w:rsid w:val="00A92AAF"/>
    <w:rsid w:val="00A95EB1"/>
    <w:rsid w:val="00A9640B"/>
    <w:rsid w:val="00AA012A"/>
    <w:rsid w:val="00AA2758"/>
    <w:rsid w:val="00AA4D34"/>
    <w:rsid w:val="00AA604F"/>
    <w:rsid w:val="00AB365F"/>
    <w:rsid w:val="00AB5344"/>
    <w:rsid w:val="00AB6953"/>
    <w:rsid w:val="00AC040F"/>
    <w:rsid w:val="00AC1161"/>
    <w:rsid w:val="00AC1A46"/>
    <w:rsid w:val="00AC5CD1"/>
    <w:rsid w:val="00AC6631"/>
    <w:rsid w:val="00AE5BF4"/>
    <w:rsid w:val="00AE6B14"/>
    <w:rsid w:val="00AF1058"/>
    <w:rsid w:val="00AF33C8"/>
    <w:rsid w:val="00AF33CD"/>
    <w:rsid w:val="00AF6289"/>
    <w:rsid w:val="00B002AC"/>
    <w:rsid w:val="00B005E5"/>
    <w:rsid w:val="00B07E3E"/>
    <w:rsid w:val="00B10443"/>
    <w:rsid w:val="00B13001"/>
    <w:rsid w:val="00B163A2"/>
    <w:rsid w:val="00B17267"/>
    <w:rsid w:val="00B240B8"/>
    <w:rsid w:val="00B3089E"/>
    <w:rsid w:val="00B31B4D"/>
    <w:rsid w:val="00B32194"/>
    <w:rsid w:val="00B321BD"/>
    <w:rsid w:val="00B4280F"/>
    <w:rsid w:val="00B50141"/>
    <w:rsid w:val="00B502C2"/>
    <w:rsid w:val="00B530A5"/>
    <w:rsid w:val="00B6243A"/>
    <w:rsid w:val="00B6396F"/>
    <w:rsid w:val="00B6695A"/>
    <w:rsid w:val="00B66EAD"/>
    <w:rsid w:val="00B67265"/>
    <w:rsid w:val="00B70906"/>
    <w:rsid w:val="00B71B24"/>
    <w:rsid w:val="00B72587"/>
    <w:rsid w:val="00B74C4B"/>
    <w:rsid w:val="00B76252"/>
    <w:rsid w:val="00B778C6"/>
    <w:rsid w:val="00B83310"/>
    <w:rsid w:val="00B84452"/>
    <w:rsid w:val="00B858EC"/>
    <w:rsid w:val="00B93894"/>
    <w:rsid w:val="00B93D3B"/>
    <w:rsid w:val="00B97194"/>
    <w:rsid w:val="00BA02EB"/>
    <w:rsid w:val="00BA3D98"/>
    <w:rsid w:val="00BB329E"/>
    <w:rsid w:val="00BB3DF6"/>
    <w:rsid w:val="00BC1338"/>
    <w:rsid w:val="00BC386C"/>
    <w:rsid w:val="00BC6F53"/>
    <w:rsid w:val="00BD5CEB"/>
    <w:rsid w:val="00BD7B2D"/>
    <w:rsid w:val="00BF1837"/>
    <w:rsid w:val="00BF25C8"/>
    <w:rsid w:val="00BF3D2C"/>
    <w:rsid w:val="00BF4231"/>
    <w:rsid w:val="00BF5155"/>
    <w:rsid w:val="00BF5298"/>
    <w:rsid w:val="00BF624C"/>
    <w:rsid w:val="00C02C5B"/>
    <w:rsid w:val="00C04151"/>
    <w:rsid w:val="00C111F3"/>
    <w:rsid w:val="00C15CF8"/>
    <w:rsid w:val="00C177FF"/>
    <w:rsid w:val="00C1799E"/>
    <w:rsid w:val="00C22FEC"/>
    <w:rsid w:val="00C2613E"/>
    <w:rsid w:val="00C2746C"/>
    <w:rsid w:val="00C3313B"/>
    <w:rsid w:val="00C33980"/>
    <w:rsid w:val="00C34420"/>
    <w:rsid w:val="00C34FED"/>
    <w:rsid w:val="00C3539F"/>
    <w:rsid w:val="00C36272"/>
    <w:rsid w:val="00C40EDD"/>
    <w:rsid w:val="00C4195B"/>
    <w:rsid w:val="00C45132"/>
    <w:rsid w:val="00C5115C"/>
    <w:rsid w:val="00C52437"/>
    <w:rsid w:val="00C5502D"/>
    <w:rsid w:val="00C55AD7"/>
    <w:rsid w:val="00C5614A"/>
    <w:rsid w:val="00C57840"/>
    <w:rsid w:val="00C60DC3"/>
    <w:rsid w:val="00C612FB"/>
    <w:rsid w:val="00C62698"/>
    <w:rsid w:val="00C62AC9"/>
    <w:rsid w:val="00C65B9E"/>
    <w:rsid w:val="00C71F8F"/>
    <w:rsid w:val="00C7466F"/>
    <w:rsid w:val="00C761C3"/>
    <w:rsid w:val="00C77E07"/>
    <w:rsid w:val="00C80571"/>
    <w:rsid w:val="00C80AA1"/>
    <w:rsid w:val="00C820C9"/>
    <w:rsid w:val="00C82819"/>
    <w:rsid w:val="00C9039B"/>
    <w:rsid w:val="00C914BA"/>
    <w:rsid w:val="00C941F3"/>
    <w:rsid w:val="00CA00C8"/>
    <w:rsid w:val="00CA1CC9"/>
    <w:rsid w:val="00CA1F49"/>
    <w:rsid w:val="00CA20C1"/>
    <w:rsid w:val="00CA26FA"/>
    <w:rsid w:val="00CA447E"/>
    <w:rsid w:val="00CB3B01"/>
    <w:rsid w:val="00CC53FA"/>
    <w:rsid w:val="00CC5C36"/>
    <w:rsid w:val="00CC65D7"/>
    <w:rsid w:val="00CD0CCB"/>
    <w:rsid w:val="00CD6722"/>
    <w:rsid w:val="00CD789D"/>
    <w:rsid w:val="00CE548B"/>
    <w:rsid w:val="00CF0FE2"/>
    <w:rsid w:val="00CF278B"/>
    <w:rsid w:val="00CF53AC"/>
    <w:rsid w:val="00CF756E"/>
    <w:rsid w:val="00D018F7"/>
    <w:rsid w:val="00D10A56"/>
    <w:rsid w:val="00D242C1"/>
    <w:rsid w:val="00D263D8"/>
    <w:rsid w:val="00D30CFC"/>
    <w:rsid w:val="00D335D1"/>
    <w:rsid w:val="00D3412F"/>
    <w:rsid w:val="00D34295"/>
    <w:rsid w:val="00D356E4"/>
    <w:rsid w:val="00D40DE2"/>
    <w:rsid w:val="00D410E2"/>
    <w:rsid w:val="00D415DB"/>
    <w:rsid w:val="00D6012A"/>
    <w:rsid w:val="00D605DA"/>
    <w:rsid w:val="00D60950"/>
    <w:rsid w:val="00D7491C"/>
    <w:rsid w:val="00D80A79"/>
    <w:rsid w:val="00D835FE"/>
    <w:rsid w:val="00D83D04"/>
    <w:rsid w:val="00D8457B"/>
    <w:rsid w:val="00D93383"/>
    <w:rsid w:val="00D955C9"/>
    <w:rsid w:val="00D9632A"/>
    <w:rsid w:val="00D970D7"/>
    <w:rsid w:val="00DA18F9"/>
    <w:rsid w:val="00DA2E96"/>
    <w:rsid w:val="00DA4145"/>
    <w:rsid w:val="00DA7411"/>
    <w:rsid w:val="00DB2038"/>
    <w:rsid w:val="00DC3DAA"/>
    <w:rsid w:val="00DC5175"/>
    <w:rsid w:val="00DC544E"/>
    <w:rsid w:val="00DD079E"/>
    <w:rsid w:val="00DE36FB"/>
    <w:rsid w:val="00DE4DB6"/>
    <w:rsid w:val="00DE5304"/>
    <w:rsid w:val="00DE7BED"/>
    <w:rsid w:val="00DF4E82"/>
    <w:rsid w:val="00E00482"/>
    <w:rsid w:val="00E00D9E"/>
    <w:rsid w:val="00E01682"/>
    <w:rsid w:val="00E0521B"/>
    <w:rsid w:val="00E06F4E"/>
    <w:rsid w:val="00E1065A"/>
    <w:rsid w:val="00E17726"/>
    <w:rsid w:val="00E21014"/>
    <w:rsid w:val="00E25194"/>
    <w:rsid w:val="00E25A0D"/>
    <w:rsid w:val="00E278A6"/>
    <w:rsid w:val="00E303D3"/>
    <w:rsid w:val="00E326D8"/>
    <w:rsid w:val="00E406C6"/>
    <w:rsid w:val="00E408CA"/>
    <w:rsid w:val="00E4156B"/>
    <w:rsid w:val="00E41BF4"/>
    <w:rsid w:val="00E42C96"/>
    <w:rsid w:val="00E44524"/>
    <w:rsid w:val="00E44F2E"/>
    <w:rsid w:val="00E478A6"/>
    <w:rsid w:val="00E47BCF"/>
    <w:rsid w:val="00E53676"/>
    <w:rsid w:val="00E547E3"/>
    <w:rsid w:val="00E54BFE"/>
    <w:rsid w:val="00E55C7E"/>
    <w:rsid w:val="00E568B1"/>
    <w:rsid w:val="00E57185"/>
    <w:rsid w:val="00E57227"/>
    <w:rsid w:val="00E61C00"/>
    <w:rsid w:val="00E63DF5"/>
    <w:rsid w:val="00E7222F"/>
    <w:rsid w:val="00E7396E"/>
    <w:rsid w:val="00E75753"/>
    <w:rsid w:val="00E767E7"/>
    <w:rsid w:val="00E76E54"/>
    <w:rsid w:val="00E77359"/>
    <w:rsid w:val="00E82E1C"/>
    <w:rsid w:val="00E848D7"/>
    <w:rsid w:val="00E85544"/>
    <w:rsid w:val="00E8556B"/>
    <w:rsid w:val="00E904AF"/>
    <w:rsid w:val="00E90FF0"/>
    <w:rsid w:val="00E924F4"/>
    <w:rsid w:val="00E92ABA"/>
    <w:rsid w:val="00E939FE"/>
    <w:rsid w:val="00E94AA3"/>
    <w:rsid w:val="00E9736C"/>
    <w:rsid w:val="00EA122A"/>
    <w:rsid w:val="00EA15A5"/>
    <w:rsid w:val="00EA6687"/>
    <w:rsid w:val="00EB4825"/>
    <w:rsid w:val="00EB5057"/>
    <w:rsid w:val="00EB6D94"/>
    <w:rsid w:val="00EC1D05"/>
    <w:rsid w:val="00EC1F2E"/>
    <w:rsid w:val="00EC4188"/>
    <w:rsid w:val="00EC782C"/>
    <w:rsid w:val="00EC7C65"/>
    <w:rsid w:val="00ED0D7B"/>
    <w:rsid w:val="00ED19D3"/>
    <w:rsid w:val="00ED6FF6"/>
    <w:rsid w:val="00EE4486"/>
    <w:rsid w:val="00EE51F4"/>
    <w:rsid w:val="00EE7BCA"/>
    <w:rsid w:val="00EF6231"/>
    <w:rsid w:val="00EF7AD9"/>
    <w:rsid w:val="00F017D1"/>
    <w:rsid w:val="00F025DC"/>
    <w:rsid w:val="00F03B68"/>
    <w:rsid w:val="00F1066D"/>
    <w:rsid w:val="00F1071E"/>
    <w:rsid w:val="00F13688"/>
    <w:rsid w:val="00F22A73"/>
    <w:rsid w:val="00F24242"/>
    <w:rsid w:val="00F26AA1"/>
    <w:rsid w:val="00F2788B"/>
    <w:rsid w:val="00F32EC8"/>
    <w:rsid w:val="00F406D5"/>
    <w:rsid w:val="00F4071E"/>
    <w:rsid w:val="00F40D39"/>
    <w:rsid w:val="00F41337"/>
    <w:rsid w:val="00F440F5"/>
    <w:rsid w:val="00F444D7"/>
    <w:rsid w:val="00F465E9"/>
    <w:rsid w:val="00F50E82"/>
    <w:rsid w:val="00F578C0"/>
    <w:rsid w:val="00F60DF0"/>
    <w:rsid w:val="00F62C7A"/>
    <w:rsid w:val="00F63EB8"/>
    <w:rsid w:val="00F677B8"/>
    <w:rsid w:val="00F728AC"/>
    <w:rsid w:val="00F73149"/>
    <w:rsid w:val="00F7501D"/>
    <w:rsid w:val="00F76E19"/>
    <w:rsid w:val="00F83E10"/>
    <w:rsid w:val="00F83F05"/>
    <w:rsid w:val="00F90B0E"/>
    <w:rsid w:val="00F90C3E"/>
    <w:rsid w:val="00F93110"/>
    <w:rsid w:val="00F93FE1"/>
    <w:rsid w:val="00FA46F9"/>
    <w:rsid w:val="00FA4CA3"/>
    <w:rsid w:val="00FA7785"/>
    <w:rsid w:val="00FB1B7E"/>
    <w:rsid w:val="00FB471B"/>
    <w:rsid w:val="00FB79DF"/>
    <w:rsid w:val="00FB7C90"/>
    <w:rsid w:val="00FC0079"/>
    <w:rsid w:val="00FC5EA6"/>
    <w:rsid w:val="00FC763A"/>
    <w:rsid w:val="00FD0094"/>
    <w:rsid w:val="00FD25A1"/>
    <w:rsid w:val="00FD75FE"/>
    <w:rsid w:val="00FE0B69"/>
    <w:rsid w:val="00FE4030"/>
    <w:rsid w:val="00FE4033"/>
    <w:rsid w:val="00FE4F93"/>
    <w:rsid w:val="00FE6C75"/>
    <w:rsid w:val="00FE797F"/>
    <w:rsid w:val="00FF0F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3A10477"/>
  <w15:docId w15:val="{A6CB75F2-8FC5-471E-998B-F609D4858B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2707B2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2707B2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2707B2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C941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41F3"/>
  </w:style>
  <w:style w:type="paragraph" w:styleId="Stopka">
    <w:name w:val="footer"/>
    <w:basedOn w:val="Normalny"/>
    <w:link w:val="StopkaZnak"/>
    <w:uiPriority w:val="99"/>
    <w:unhideWhenUsed/>
    <w:rsid w:val="00C941F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941F3"/>
  </w:style>
  <w:style w:type="character" w:styleId="Pogrubienie">
    <w:name w:val="Strong"/>
    <w:basedOn w:val="Domylnaczcionkaakapitu"/>
    <w:uiPriority w:val="22"/>
    <w:qFormat/>
    <w:rsid w:val="00C941F3"/>
    <w:rPr>
      <w:b/>
      <w:bCs/>
    </w:rPr>
  </w:style>
  <w:style w:type="character" w:customStyle="1" w:styleId="apple-converted-space">
    <w:name w:val="apple-converted-space"/>
    <w:basedOn w:val="Domylnaczcionkaakapitu"/>
    <w:rsid w:val="00C941F3"/>
  </w:style>
  <w:style w:type="character" w:styleId="Hipercze">
    <w:name w:val="Hyperlink"/>
    <w:basedOn w:val="Domylnaczcionkaakapitu"/>
    <w:uiPriority w:val="99"/>
    <w:unhideWhenUsed/>
    <w:rsid w:val="0064106A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55C7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55C7E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46B8C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rsid w:val="00246B8C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246B8C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46B8C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46B8C"/>
    <w:rPr>
      <w:b/>
      <w:bCs/>
      <w:sz w:val="20"/>
      <w:szCs w:val="20"/>
    </w:rPr>
  </w:style>
  <w:style w:type="paragraph" w:customStyle="1" w:styleId="newsposttitle">
    <w:name w:val="news_post_title"/>
    <w:basedOn w:val="Normalny"/>
    <w:rsid w:val="003744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editor">
    <w:name w:val="editor"/>
    <w:basedOn w:val="Normalny"/>
    <w:rsid w:val="003744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ormalnyWeb">
    <w:name w:val="Normal (Web)"/>
    <w:basedOn w:val="Normalny"/>
    <w:uiPriority w:val="99"/>
    <w:unhideWhenUsed/>
    <w:rsid w:val="008169F2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6819C5"/>
    <w:pPr>
      <w:ind w:left="720"/>
      <w:contextualSpacing/>
    </w:pPr>
  </w:style>
  <w:style w:type="character" w:customStyle="1" w:styleId="AkapitzlistZnak">
    <w:name w:val="Akapit z listą Znak"/>
    <w:link w:val="Akapitzlist"/>
    <w:uiPriority w:val="34"/>
    <w:locked/>
    <w:rsid w:val="00242CEA"/>
  </w:style>
  <w:style w:type="character" w:styleId="Uwydatnienie">
    <w:name w:val="Emphasis"/>
    <w:basedOn w:val="Domylnaczcionkaakapitu"/>
    <w:uiPriority w:val="20"/>
    <w:qFormat/>
    <w:rsid w:val="0005273B"/>
    <w:rPr>
      <w:i/>
      <w:iCs/>
    </w:rPr>
  </w:style>
  <w:style w:type="paragraph" w:styleId="Poprawka">
    <w:name w:val="Revision"/>
    <w:hidden/>
    <w:uiPriority w:val="99"/>
    <w:semiHidden/>
    <w:rsid w:val="005804C1"/>
    <w:pPr>
      <w:spacing w:after="0" w:line="240" w:lineRule="auto"/>
    </w:pPr>
  </w:style>
  <w:style w:type="character" w:styleId="UyteHipercze">
    <w:name w:val="FollowedHyperlink"/>
    <w:basedOn w:val="Domylnaczcionkaakapitu"/>
    <w:uiPriority w:val="99"/>
    <w:semiHidden/>
    <w:unhideWhenUsed/>
    <w:rsid w:val="0044294F"/>
    <w:rPr>
      <w:color w:val="954F72" w:themeColor="followedHyperlink"/>
      <w:u w:val="single"/>
    </w:rPr>
  </w:style>
  <w:style w:type="paragraph" w:styleId="Tekstpodstawowy2">
    <w:name w:val="Body Text 2"/>
    <w:basedOn w:val="Normalny"/>
    <w:link w:val="Tekstpodstawowy2Znak"/>
    <w:rsid w:val="00130D84"/>
    <w:pPr>
      <w:spacing w:after="0" w:line="360" w:lineRule="auto"/>
      <w:jc w:val="both"/>
    </w:pPr>
    <w:rPr>
      <w:rFonts w:ascii="Tahoma" w:eastAsia="Times New Roman" w:hAnsi="Tahoma" w:cs="Tahoma"/>
      <w:sz w:val="28"/>
      <w:szCs w:val="28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rsid w:val="00130D84"/>
    <w:rPr>
      <w:rFonts w:ascii="Tahoma" w:eastAsia="Times New Roman" w:hAnsi="Tahoma" w:cs="Tahoma"/>
      <w:sz w:val="28"/>
      <w:szCs w:val="28"/>
      <w:lang w:eastAsia="pl-PL"/>
    </w:rPr>
  </w:style>
  <w:style w:type="paragraph" w:styleId="Bezodstpw">
    <w:name w:val="No Spacing"/>
    <w:uiPriority w:val="1"/>
    <w:qFormat/>
    <w:rsid w:val="00F1071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311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94324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2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76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50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32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46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81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5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50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65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80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27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85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80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38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95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95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275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42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310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315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7420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6158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952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11728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46110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9637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026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46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58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66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6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36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68A4B74A1945D42A83077F09DD09AE1" ma:contentTypeVersion="3" ma:contentTypeDescription="Utwórz nowy dokument." ma:contentTypeScope="" ma:versionID="30612fe7ad429ad8b075da0bd9de6e37">
  <xsd:schema xmlns:xsd="http://www.w3.org/2001/XMLSchema" xmlns:xs="http://www.w3.org/2001/XMLSchema" xmlns:p="http://schemas.microsoft.com/office/2006/metadata/properties" xmlns:ns3="2ac2e9e0-52d5-490d-b59a-4e5debfeac09" targetNamespace="http://schemas.microsoft.com/office/2006/metadata/properties" ma:root="true" ma:fieldsID="8e1cdc4ff1357976f2e5cec14d3754a4" ns3:_="">
    <xsd:import namespace="2ac2e9e0-52d5-490d-b59a-4e5debfeac0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c2e9e0-52d5-490d-b59a-4e5debfeac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_activity" ma:index="10" nillable="true" ma:displayName="_activity" ma:hidden="true" ma:internalName="_activity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2ac2e9e0-52d5-490d-b59a-4e5debfeac09" xsi:nil="true"/>
  </documentManagement>
</p:properties>
</file>

<file path=customXml/item4.xml><?xml version="1.0" encoding="utf-8"?>
<sisl xmlns:xsi="http://www.w3.org/2001/XMLSchema-instance" xmlns:xsd="http://www.w3.org/2001/XMLSchema" xmlns="http://www.boldonjames.com/2008/01/sie/internal/label" sislVersion="0" policy="5f6d2a85-7ee4-4378-b7ed-738a62b8fe7b" origin="userSelected">
  <element uid="58926007-ec67-4bca-bc17-d1f289c38e78" value=""/>
</sisl>
</file>

<file path=customXml/itemProps1.xml><?xml version="1.0" encoding="utf-8"?>
<ds:datastoreItem xmlns:ds="http://schemas.openxmlformats.org/officeDocument/2006/customXml" ds:itemID="{FC34A073-7CF4-4E3D-B5EC-C3DAAD3A405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ac2e9e0-52d5-490d-b59a-4e5debfeac0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CEA331C-EEF8-423E-8E40-A930F6BE67C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A7FF572-985C-460A-AB87-FD195A1C3345}">
  <ds:schemaRefs>
    <ds:schemaRef ds:uri="http://schemas.microsoft.com/office/2006/metadata/properties"/>
    <ds:schemaRef ds:uri="http://schemas.microsoft.com/office/infopath/2007/PartnerControls"/>
    <ds:schemaRef ds:uri="2ac2e9e0-52d5-490d-b59a-4e5debfeac09"/>
  </ds:schemaRefs>
</ds:datastoreItem>
</file>

<file path=customXml/itemProps4.xml><?xml version="1.0" encoding="utf-8"?>
<ds:datastoreItem xmlns:ds="http://schemas.openxmlformats.org/officeDocument/2006/customXml" ds:itemID="{780C24A8-CD3A-4E30-A053-CF3A7C13626C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370</Words>
  <Characters>2223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ZAT</Company>
  <LinksUpToDate>false</LinksUpToDate>
  <CharactersWithSpaces>2588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Darnobyt, Monika</dc:creator>
  <cp:lastModifiedBy>Darnobyt, Monika</cp:lastModifiedBy>
  <cp:revision>9</cp:revision>
  <cp:lastPrinted>2024-03-26T22:42:00Z</cp:lastPrinted>
  <dcterms:created xsi:type="dcterms:W3CDTF">2025-03-31T11:45:00Z</dcterms:created>
  <dcterms:modified xsi:type="dcterms:W3CDTF">2025-04-02T09:09:00Z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571e2da2-3c0f-45d9-b2e8-aa7c67a31896</vt:lpwstr>
  </property>
  <property fmtid="{D5CDD505-2E9C-101B-9397-08002B2CF9AE}" pid="3" name="bjSaver">
    <vt:lpwstr>hvUbXjecmBCW3gyB7RaClLQJCFg9fm4r</vt:lpwstr>
  </property>
  <property fmtid="{D5CDD505-2E9C-101B-9397-08002B2CF9AE}" pid="4" name="bjClsUserRVM">
    <vt:lpwstr>[]</vt:lpwstr>
  </property>
  <property fmtid="{D5CDD505-2E9C-101B-9397-08002B2CF9AE}" pid="5" name="bjDocumentSecurityLabel">
    <vt:lpwstr>OGÓLNE</vt:lpwstr>
  </property>
  <property fmtid="{D5CDD505-2E9C-101B-9397-08002B2CF9AE}" pid="6" name="bjDocumentLabelXML">
    <vt:lpwstr>&lt;?xml version="1.0" encoding="us-ascii"?&gt;&lt;sisl xmlns:xsi="http://www.w3.org/2001/XMLSchema-instance" xmlns:xsd="http://www.w3.org/2001/XMLSchema" sislVersion="0" policy="5f6d2a85-7ee4-4378-b7ed-738a62b8fe7b" origin="userSelected" xmlns="http://www.boldonj</vt:lpwstr>
  </property>
  <property fmtid="{D5CDD505-2E9C-101B-9397-08002B2CF9AE}" pid="7" name="bjDocumentLabelXML-0">
    <vt:lpwstr>ames.com/2008/01/sie/internal/label"&gt;&lt;element uid="58926007-ec67-4bca-bc17-d1f289c38e78" value="" /&gt;&lt;/sisl&gt;</vt:lpwstr>
  </property>
  <property fmtid="{D5CDD505-2E9C-101B-9397-08002B2CF9AE}" pid="8" name="ContentTypeId">
    <vt:lpwstr>0x010100F68A4B74A1945D42A83077F09DD09AE1</vt:lpwstr>
  </property>
</Properties>
</file>